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AE" w:rsidRPr="00BE5BEE" w:rsidRDefault="008E3CD5" w:rsidP="00C92F53">
      <w:pPr>
        <w:pStyle w:val="ListeParagraf"/>
        <w:numPr>
          <w:ilvl w:val="0"/>
          <w:numId w:val="1"/>
        </w:numPr>
        <w:ind w:left="0" w:right="284" w:hanging="567"/>
        <w:jc w:val="both"/>
        <w:rPr>
          <w:rFonts w:cs="Times New Roman"/>
          <w:b/>
        </w:rPr>
      </w:pPr>
      <w:r w:rsidRPr="00BE5BEE">
        <w:rPr>
          <w:rFonts w:cs="Times New Roman"/>
          <w:b/>
        </w:rPr>
        <w:t>AMAÇ VE KAPSAM</w:t>
      </w:r>
    </w:p>
    <w:p w:rsidR="00BE5BEE" w:rsidRPr="00A937DE" w:rsidRDefault="00BE5BEE" w:rsidP="00C92F53">
      <w:pPr>
        <w:ind w:right="284"/>
        <w:jc w:val="both"/>
        <w:rPr>
          <w:rFonts w:cs="Times New Roman"/>
        </w:rPr>
      </w:pPr>
      <w:r w:rsidRPr="00A937DE">
        <w:rPr>
          <w:rFonts w:cs="Times New Roman"/>
        </w:rPr>
        <w:t xml:space="preserve">Bu </w:t>
      </w:r>
      <w:r w:rsidR="00A937DE" w:rsidRPr="00A937DE">
        <w:rPr>
          <w:rFonts w:cs="Times New Roman"/>
        </w:rPr>
        <w:t xml:space="preserve">talimatın amacı; </w:t>
      </w:r>
      <w:proofErr w:type="gramStart"/>
      <w:r w:rsidR="00575155">
        <w:rPr>
          <w:rFonts w:cs="Times New Roman"/>
        </w:rPr>
        <w:t>GlobalG.A</w:t>
      </w:r>
      <w:proofErr w:type="gramEnd"/>
      <w:r w:rsidR="00575155">
        <w:rPr>
          <w:rFonts w:cs="Times New Roman"/>
        </w:rPr>
        <w:t>.P.</w:t>
      </w:r>
      <w:r w:rsidRPr="00A937DE">
        <w:rPr>
          <w:rFonts w:cs="Times New Roman"/>
        </w:rPr>
        <w:t xml:space="preserve"> Yönetmeliği</w:t>
      </w:r>
      <w:r w:rsidR="00F62066">
        <w:rPr>
          <w:rFonts w:cs="Times New Roman"/>
        </w:rPr>
        <w:t>’</w:t>
      </w:r>
      <w:r w:rsidRPr="00A937DE">
        <w:rPr>
          <w:rFonts w:cs="Times New Roman"/>
        </w:rPr>
        <w:t>ne göre, fiyatlandırmanın nasıl yapı</w:t>
      </w:r>
      <w:r w:rsidR="00A937DE" w:rsidRPr="00A937DE">
        <w:rPr>
          <w:rFonts w:cs="Times New Roman"/>
        </w:rPr>
        <w:t xml:space="preserve">ldığını detaylı olarak tanımlamaktır. </w:t>
      </w:r>
      <w:r w:rsidRPr="00A937DE">
        <w:rPr>
          <w:rFonts w:cs="Times New Roman"/>
        </w:rPr>
        <w:t xml:space="preserve"> </w:t>
      </w:r>
    </w:p>
    <w:p w:rsidR="00D20477" w:rsidRPr="00A937DE" w:rsidRDefault="00A45D6C" w:rsidP="00C92F53">
      <w:pPr>
        <w:pStyle w:val="ListeParagraf"/>
        <w:numPr>
          <w:ilvl w:val="0"/>
          <w:numId w:val="1"/>
        </w:numPr>
        <w:ind w:left="0" w:right="284" w:hanging="567"/>
        <w:jc w:val="both"/>
        <w:rPr>
          <w:rFonts w:cs="Times New Roman"/>
          <w:b/>
        </w:rPr>
      </w:pPr>
      <w:r w:rsidRPr="00A937DE">
        <w:rPr>
          <w:rFonts w:cs="Times New Roman"/>
          <w:b/>
        </w:rPr>
        <w:t>SORUMLULUK</w:t>
      </w:r>
    </w:p>
    <w:p w:rsidR="00A937DE" w:rsidRPr="00A937DE" w:rsidRDefault="00A937DE" w:rsidP="00C92F53">
      <w:pPr>
        <w:ind w:right="284"/>
        <w:jc w:val="both"/>
        <w:rPr>
          <w:rFonts w:cs="Times New Roman"/>
        </w:rPr>
      </w:pPr>
      <w:r w:rsidRPr="00A937DE">
        <w:rPr>
          <w:rFonts w:cs="Times New Roman"/>
          <w:b/>
        </w:rPr>
        <w:t>Yönetim:</w:t>
      </w:r>
      <w:r w:rsidRPr="00A937DE">
        <w:rPr>
          <w:rFonts w:cs="Times New Roman"/>
        </w:rPr>
        <w:t xml:space="preserve"> Talimatın uygulanabilmesi için gerekli alt yapıyı oluşturmalıdır. Kendi sorumluluğu altında bulunan tüm personele uygulatmakla ve uygulamakla sorumludur. </w:t>
      </w:r>
    </w:p>
    <w:p w:rsidR="00A937DE" w:rsidRPr="00A937DE" w:rsidRDefault="003E5F95" w:rsidP="00C92F53">
      <w:pPr>
        <w:ind w:right="284"/>
        <w:jc w:val="both"/>
        <w:rPr>
          <w:rFonts w:cs="Times New Roman"/>
        </w:rPr>
      </w:pPr>
      <w:r>
        <w:rPr>
          <w:rFonts w:cs="Times New Roman"/>
          <w:b/>
        </w:rPr>
        <w:t>Kalite Yönetimi Departmanı</w:t>
      </w:r>
      <w:r w:rsidR="00A937DE" w:rsidRPr="00A937DE">
        <w:rPr>
          <w:rFonts w:cs="Times New Roman"/>
        </w:rPr>
        <w:t xml:space="preserve"> Bu talimatın hazırlanmasından, kontrol edilip onaylatılmasından, yayınlanmasından ve gerektiğinde güncellenmesinden sorumludur. </w:t>
      </w:r>
    </w:p>
    <w:p w:rsidR="00A937DE" w:rsidRPr="00A937DE" w:rsidRDefault="00A937DE" w:rsidP="00C92F53">
      <w:pPr>
        <w:ind w:right="284"/>
        <w:jc w:val="both"/>
        <w:rPr>
          <w:rFonts w:cs="Times New Roman"/>
        </w:rPr>
      </w:pPr>
      <w:r w:rsidRPr="00A937DE">
        <w:rPr>
          <w:rFonts w:cs="Times New Roman"/>
          <w:b/>
        </w:rPr>
        <w:t>Personel:</w:t>
      </w:r>
      <w:r w:rsidRPr="00A937DE">
        <w:rPr>
          <w:rFonts w:cs="Times New Roman"/>
        </w:rPr>
        <w:t xml:space="preserve"> Sertifiker bu talimatın uygulanmasından sorumludur. </w:t>
      </w:r>
    </w:p>
    <w:p w:rsidR="005E64B0" w:rsidRPr="00A937DE" w:rsidRDefault="008E3CD5" w:rsidP="00C92F53">
      <w:pPr>
        <w:pStyle w:val="ListeParagraf"/>
        <w:numPr>
          <w:ilvl w:val="0"/>
          <w:numId w:val="1"/>
        </w:numPr>
        <w:ind w:left="0" w:right="284" w:hanging="567"/>
        <w:jc w:val="both"/>
        <w:rPr>
          <w:rFonts w:cs="Times New Roman"/>
        </w:rPr>
      </w:pPr>
      <w:r w:rsidRPr="00BE5BEE">
        <w:rPr>
          <w:rFonts w:cs="Times New Roman"/>
          <w:b/>
        </w:rPr>
        <w:t>TANIMLAR</w:t>
      </w:r>
    </w:p>
    <w:p w:rsidR="00A937DE" w:rsidRPr="00A937DE" w:rsidRDefault="00A937DE" w:rsidP="00C92F53">
      <w:pPr>
        <w:pStyle w:val="Default"/>
        <w:ind w:right="284"/>
        <w:jc w:val="both"/>
        <w:rPr>
          <w:rFonts w:asciiTheme="minorHAnsi" w:hAnsiTheme="minorHAnsi" w:cs="Times New Roman"/>
          <w:color w:val="auto"/>
          <w:sz w:val="22"/>
          <w:szCs w:val="22"/>
        </w:rPr>
      </w:pPr>
      <w:r w:rsidRPr="00A937DE">
        <w:rPr>
          <w:rFonts w:asciiTheme="minorHAnsi" w:hAnsiTheme="minorHAnsi" w:cs="Times New Roman"/>
          <w:b/>
          <w:color w:val="auto"/>
          <w:sz w:val="22"/>
          <w:szCs w:val="22"/>
        </w:rPr>
        <w:t>Bireysel üretici:</w:t>
      </w:r>
      <w:r w:rsidRPr="00A937DE">
        <w:rPr>
          <w:rFonts w:asciiTheme="minorHAnsi" w:hAnsiTheme="minorHAnsi" w:cs="Times New Roman"/>
          <w:color w:val="auto"/>
          <w:sz w:val="22"/>
          <w:szCs w:val="22"/>
        </w:rPr>
        <w:t xml:space="preserve"> Kendi tasarrufu altındaki alanlarda ürün üreten gerçek veya tüzel kişilerdir.</w:t>
      </w:r>
    </w:p>
    <w:p w:rsidR="00054A77" w:rsidRDefault="00054A77" w:rsidP="00C92F53">
      <w:pPr>
        <w:pStyle w:val="Default"/>
        <w:ind w:right="284"/>
        <w:jc w:val="both"/>
        <w:rPr>
          <w:rFonts w:asciiTheme="minorHAnsi" w:hAnsiTheme="minorHAnsi" w:cs="Times New Roman"/>
          <w:b/>
          <w:color w:val="auto"/>
          <w:sz w:val="22"/>
          <w:szCs w:val="22"/>
        </w:rPr>
      </w:pPr>
    </w:p>
    <w:p w:rsidR="00A937DE" w:rsidRPr="00A937DE" w:rsidRDefault="00A937DE" w:rsidP="00C92F53">
      <w:pPr>
        <w:pStyle w:val="Default"/>
        <w:ind w:right="284"/>
        <w:jc w:val="both"/>
        <w:rPr>
          <w:rFonts w:asciiTheme="minorHAnsi" w:hAnsiTheme="minorHAnsi" w:cs="Times New Roman"/>
          <w:color w:val="auto"/>
          <w:sz w:val="22"/>
          <w:szCs w:val="22"/>
        </w:rPr>
      </w:pPr>
      <w:r w:rsidRPr="00A937DE">
        <w:rPr>
          <w:rFonts w:asciiTheme="minorHAnsi" w:hAnsiTheme="minorHAnsi" w:cs="Times New Roman"/>
          <w:b/>
          <w:color w:val="auto"/>
          <w:sz w:val="22"/>
          <w:szCs w:val="22"/>
        </w:rPr>
        <w:t>Grup üretici:</w:t>
      </w:r>
      <w:r w:rsidRPr="00A937DE">
        <w:rPr>
          <w:rFonts w:asciiTheme="minorHAnsi" w:hAnsiTheme="minorHAnsi" w:cs="Times New Roman"/>
          <w:color w:val="auto"/>
          <w:sz w:val="22"/>
          <w:szCs w:val="22"/>
        </w:rPr>
        <w:t xml:space="preserve"> Üretici örgütü veya müteşebbis çatısı altında sözleşmeyle bir araya gelen üreticilerdir.</w:t>
      </w:r>
    </w:p>
    <w:p w:rsidR="00054A77" w:rsidRDefault="00054A77" w:rsidP="00C92F53">
      <w:pPr>
        <w:spacing w:before="60" w:after="60"/>
        <w:ind w:right="284"/>
        <w:jc w:val="both"/>
        <w:rPr>
          <w:rFonts w:cs="Times New Roman"/>
          <w:b/>
        </w:rPr>
      </w:pPr>
    </w:p>
    <w:p w:rsidR="007D5FBF" w:rsidRDefault="00A937DE" w:rsidP="00C92F53">
      <w:pPr>
        <w:spacing w:before="60" w:after="60"/>
        <w:ind w:right="284"/>
        <w:jc w:val="both"/>
        <w:rPr>
          <w:rFonts w:cs="Times New Roman"/>
        </w:rPr>
      </w:pPr>
      <w:r w:rsidRPr="00877AA0">
        <w:rPr>
          <w:rFonts w:cs="Times New Roman"/>
          <w:b/>
        </w:rPr>
        <w:t>Kontrol:</w:t>
      </w:r>
      <w:r w:rsidRPr="00204CE1">
        <w:rPr>
          <w:rFonts w:cs="Times New Roman"/>
        </w:rPr>
        <w:t xml:space="preserve"> Değerl</w:t>
      </w:r>
      <w:r w:rsidR="00F62066">
        <w:rPr>
          <w:rFonts w:cs="Times New Roman"/>
        </w:rPr>
        <w:t>endirme faaliyetlerinin ilgili y</w:t>
      </w:r>
      <w:r w:rsidRPr="00204CE1">
        <w:rPr>
          <w:rFonts w:cs="Times New Roman"/>
        </w:rPr>
        <w:t>önetmeliğe uygun olarak yapılıp yapılmadığının belirlenmesi, düzenli kayıtların tutulması, sonuçların rapor edilmesi, gerek görülmesi halinde ürünün organik niteliğinin laboratu</w:t>
      </w:r>
      <w:r>
        <w:rPr>
          <w:rFonts w:cs="Times New Roman"/>
        </w:rPr>
        <w:t>v</w:t>
      </w:r>
      <w:r w:rsidRPr="00204CE1">
        <w:rPr>
          <w:rFonts w:cs="Times New Roman"/>
        </w:rPr>
        <w:t>ar analizleri ile test edilmesi</w:t>
      </w:r>
      <w:r>
        <w:rPr>
          <w:rFonts w:cs="Times New Roman"/>
        </w:rPr>
        <w:t xml:space="preserve"> sürecidir</w:t>
      </w:r>
      <w:r w:rsidRPr="00204CE1">
        <w:rPr>
          <w:rFonts w:cs="Times New Roman"/>
        </w:rPr>
        <w:t>.</w:t>
      </w:r>
    </w:p>
    <w:p w:rsidR="007A7220" w:rsidRDefault="007A7220" w:rsidP="00C92F53">
      <w:pPr>
        <w:spacing w:before="60" w:after="60"/>
        <w:ind w:right="284"/>
        <w:jc w:val="both"/>
        <w:rPr>
          <w:rFonts w:cs="Times New Roman"/>
        </w:rPr>
      </w:pPr>
    </w:p>
    <w:p w:rsidR="007A7220" w:rsidRPr="0059065E" w:rsidRDefault="007A7220" w:rsidP="00C92F53">
      <w:pPr>
        <w:spacing w:after="0" w:line="240" w:lineRule="auto"/>
        <w:ind w:right="284"/>
        <w:jc w:val="both"/>
        <w:rPr>
          <w:rFonts w:eastAsia="Times New Roman" w:cstheme="minorHAnsi"/>
          <w:color w:val="000000"/>
          <w:lang w:eastAsia="tr-TR"/>
        </w:rPr>
      </w:pPr>
      <w:r w:rsidRPr="0059065E">
        <w:rPr>
          <w:rFonts w:eastAsia="Times New Roman" w:cstheme="minorHAnsi"/>
          <w:color w:val="000000"/>
          <w:lang w:eastAsia="tr-TR"/>
        </w:rPr>
        <w:t>Her firma/üretici için şeffaflık ve mali tarafsızlığın sağlanmasında ve yine her müteşebbis için güvenilir sertifikasyon sürecinin oluşması için, her denetim birimine aşağıdaki kurallara göre teklif hazırlanır:</w:t>
      </w:r>
    </w:p>
    <w:p w:rsidR="007A7220" w:rsidRPr="0059065E" w:rsidRDefault="007A7220" w:rsidP="00C92F53">
      <w:pPr>
        <w:spacing w:after="0" w:line="240" w:lineRule="auto"/>
        <w:ind w:right="284"/>
        <w:jc w:val="both"/>
        <w:rPr>
          <w:rFonts w:eastAsia="Times New Roman" w:cstheme="minorHAnsi"/>
          <w:color w:val="000000"/>
          <w:lang w:eastAsia="tr-TR"/>
        </w:rPr>
      </w:pPr>
    </w:p>
    <w:p w:rsidR="007A7220" w:rsidRPr="0059065E" w:rsidRDefault="007A7220" w:rsidP="00C92F53">
      <w:pPr>
        <w:spacing w:after="0" w:line="240" w:lineRule="auto"/>
        <w:ind w:right="284"/>
        <w:jc w:val="both"/>
        <w:rPr>
          <w:rFonts w:eastAsia="Times New Roman" w:cstheme="minorHAnsi"/>
          <w:color w:val="000000"/>
          <w:lang w:eastAsia="tr-TR"/>
        </w:rPr>
      </w:pPr>
      <w:r w:rsidRPr="0059065E">
        <w:rPr>
          <w:rFonts w:eastAsia="Times New Roman" w:cstheme="minorHAnsi"/>
          <w:color w:val="000000"/>
          <w:lang w:eastAsia="tr-TR"/>
        </w:rPr>
        <w:t>- Maliyet tüm müşteriler için aynı yöntemle hesaplanır.</w:t>
      </w:r>
    </w:p>
    <w:p w:rsidR="007A7220" w:rsidRPr="0059065E" w:rsidRDefault="007A7220" w:rsidP="00C92F53">
      <w:pPr>
        <w:spacing w:after="0" w:line="240" w:lineRule="auto"/>
        <w:ind w:right="284"/>
        <w:jc w:val="both"/>
        <w:rPr>
          <w:rFonts w:eastAsia="Times New Roman" w:cstheme="minorHAnsi"/>
          <w:color w:val="000000"/>
          <w:lang w:eastAsia="tr-TR"/>
        </w:rPr>
      </w:pPr>
      <w:r w:rsidRPr="0059065E">
        <w:rPr>
          <w:rFonts w:eastAsia="Times New Roman" w:cstheme="minorHAnsi"/>
          <w:color w:val="000000"/>
          <w:lang w:eastAsia="tr-TR"/>
        </w:rPr>
        <w:t>- Tahmini kontrol süresi ve gerçekleşen denetim süresi tutarlı olmalıdır.</w:t>
      </w:r>
    </w:p>
    <w:p w:rsidR="007A7220" w:rsidRPr="0059065E" w:rsidRDefault="007A7220" w:rsidP="00C92F53">
      <w:pPr>
        <w:spacing w:after="0" w:line="240" w:lineRule="auto"/>
        <w:ind w:right="284"/>
        <w:jc w:val="both"/>
        <w:rPr>
          <w:rFonts w:eastAsia="Times New Roman" w:cstheme="minorHAnsi"/>
          <w:color w:val="000000"/>
          <w:lang w:eastAsia="tr-TR"/>
        </w:rPr>
      </w:pPr>
      <w:r w:rsidRPr="0059065E">
        <w:rPr>
          <w:rFonts w:eastAsia="Times New Roman" w:cstheme="minorHAnsi"/>
          <w:color w:val="000000"/>
          <w:lang w:eastAsia="tr-TR"/>
        </w:rPr>
        <w:t>- Kontrol süresi kalifiye sertifiker tarafından onaylanmalıdır ve kontrolörün geri bildirimine göre düzenleme yapılır.</w:t>
      </w:r>
    </w:p>
    <w:p w:rsidR="007A7220" w:rsidRPr="0059065E" w:rsidRDefault="007A7220" w:rsidP="00C92F53">
      <w:pPr>
        <w:spacing w:before="60" w:after="60"/>
        <w:ind w:right="284"/>
        <w:jc w:val="both"/>
        <w:rPr>
          <w:rFonts w:cs="Times New Roman"/>
        </w:rPr>
      </w:pPr>
      <w:r w:rsidRPr="0059065E">
        <w:rPr>
          <w:rFonts w:eastAsia="Times New Roman" w:cstheme="minorHAnsi"/>
          <w:lang w:eastAsia="tr-TR"/>
        </w:rPr>
        <w:t xml:space="preserve">-Tüm maliyet tahminleri oluşturulurken, eşit ve şeffaf birimler kullanılmalıdır (günlük kontrol ücreti gibi)  </w:t>
      </w:r>
    </w:p>
    <w:p w:rsidR="007D5FBF" w:rsidRDefault="007D5FBF" w:rsidP="00C92F53">
      <w:pPr>
        <w:pStyle w:val="ListeParagraf"/>
        <w:ind w:left="0" w:right="284"/>
        <w:jc w:val="both"/>
        <w:rPr>
          <w:rFonts w:cs="Times New Roman"/>
        </w:rPr>
      </w:pPr>
    </w:p>
    <w:p w:rsidR="00C92F53" w:rsidRDefault="00C92F53" w:rsidP="00C92F53">
      <w:pPr>
        <w:pStyle w:val="ListeParagraf"/>
        <w:ind w:left="0" w:right="284"/>
        <w:jc w:val="both"/>
        <w:rPr>
          <w:rFonts w:cs="Times New Roman"/>
        </w:rPr>
      </w:pPr>
    </w:p>
    <w:p w:rsidR="00C92F53" w:rsidRDefault="00C92F53" w:rsidP="00C92F53">
      <w:pPr>
        <w:pStyle w:val="ListeParagraf"/>
        <w:ind w:left="0" w:right="284"/>
        <w:jc w:val="both"/>
        <w:rPr>
          <w:rFonts w:cs="Times New Roman"/>
        </w:rPr>
      </w:pPr>
    </w:p>
    <w:p w:rsidR="00C92F53" w:rsidRDefault="00C92F53" w:rsidP="00C92F53">
      <w:pPr>
        <w:pStyle w:val="ListeParagraf"/>
        <w:ind w:left="0" w:right="284"/>
        <w:jc w:val="both"/>
        <w:rPr>
          <w:rFonts w:cs="Times New Roman"/>
        </w:rPr>
      </w:pPr>
    </w:p>
    <w:p w:rsidR="00C92F53" w:rsidRDefault="00C92F53" w:rsidP="00C92F53">
      <w:pPr>
        <w:pStyle w:val="ListeParagraf"/>
        <w:ind w:left="0" w:right="284"/>
        <w:jc w:val="both"/>
        <w:rPr>
          <w:rFonts w:cs="Times New Roman"/>
        </w:rPr>
      </w:pPr>
    </w:p>
    <w:p w:rsidR="00C92F53" w:rsidRDefault="00C92F53" w:rsidP="00C92F53">
      <w:pPr>
        <w:pStyle w:val="ListeParagraf"/>
        <w:ind w:left="0" w:right="284"/>
        <w:jc w:val="both"/>
        <w:rPr>
          <w:rFonts w:cs="Times New Roman"/>
        </w:rPr>
      </w:pPr>
    </w:p>
    <w:p w:rsidR="00C92F53" w:rsidRDefault="00C92F53" w:rsidP="00C92F53">
      <w:pPr>
        <w:pStyle w:val="ListeParagraf"/>
        <w:ind w:left="0" w:right="284"/>
        <w:jc w:val="both"/>
        <w:rPr>
          <w:rFonts w:cs="Times New Roman"/>
        </w:rPr>
      </w:pPr>
    </w:p>
    <w:p w:rsidR="00C92F53" w:rsidRPr="0059065E" w:rsidRDefault="00C92F53" w:rsidP="00C92F53">
      <w:pPr>
        <w:pStyle w:val="ListeParagraf"/>
        <w:ind w:left="0" w:right="284"/>
        <w:jc w:val="both"/>
        <w:rPr>
          <w:rFonts w:cs="Times New Roman"/>
        </w:rPr>
      </w:pPr>
    </w:p>
    <w:p w:rsidR="00EF5339" w:rsidRPr="0059065E" w:rsidRDefault="00CC6DE5" w:rsidP="00C92F53">
      <w:pPr>
        <w:pStyle w:val="ListeParagraf"/>
        <w:numPr>
          <w:ilvl w:val="0"/>
          <w:numId w:val="1"/>
        </w:numPr>
        <w:ind w:left="0" w:right="284" w:hanging="567"/>
        <w:contextualSpacing w:val="0"/>
        <w:jc w:val="both"/>
        <w:rPr>
          <w:rFonts w:cs="Times New Roman"/>
          <w:b/>
        </w:rPr>
      </w:pPr>
      <w:r w:rsidRPr="0059065E">
        <w:rPr>
          <w:rFonts w:cs="Times New Roman"/>
          <w:b/>
        </w:rPr>
        <w:lastRenderedPageBreak/>
        <w:t>UYGULAMA</w:t>
      </w:r>
    </w:p>
    <w:p w:rsidR="00A56242" w:rsidRPr="0059065E" w:rsidRDefault="00A56242" w:rsidP="00C92F53">
      <w:p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Kanun ve ilgili yönetmelikte belirtilen kurallarla birlikte; aşağıdaki faktörler/</w:t>
      </w:r>
      <w:proofErr w:type="gramStart"/>
      <w:r w:rsidRPr="0059065E">
        <w:rPr>
          <w:rFonts w:eastAsia="Times New Roman" w:cstheme="minorHAnsi"/>
          <w:lang w:eastAsia="tr-TR"/>
        </w:rPr>
        <w:t>kriterler</w:t>
      </w:r>
      <w:proofErr w:type="gramEnd"/>
      <w:r w:rsidRPr="0059065E">
        <w:rPr>
          <w:rFonts w:eastAsia="Times New Roman" w:cstheme="minorHAnsi"/>
          <w:lang w:eastAsia="tr-TR"/>
        </w:rPr>
        <w:t xml:space="preserve"> temel alınarak kontrol ve sertifikasyon için gereken tahmini süreler belirlenir.</w:t>
      </w:r>
    </w:p>
    <w:p w:rsidR="00A56242" w:rsidRPr="0059065E" w:rsidRDefault="00A56242" w:rsidP="00C92F53">
      <w:pPr>
        <w:autoSpaceDE w:val="0"/>
        <w:autoSpaceDN w:val="0"/>
        <w:adjustRightInd w:val="0"/>
        <w:spacing w:after="0" w:line="240" w:lineRule="auto"/>
        <w:ind w:right="284"/>
        <w:jc w:val="both"/>
        <w:rPr>
          <w:rFonts w:eastAsia="Times New Roman" w:cstheme="minorHAnsi"/>
          <w:b/>
          <w:i/>
          <w:lang w:eastAsia="tr-TR"/>
        </w:rPr>
      </w:pPr>
    </w:p>
    <w:p w:rsidR="00A56242" w:rsidRPr="0059065E" w:rsidRDefault="00A56242" w:rsidP="00C92F53">
      <w:pPr>
        <w:autoSpaceDE w:val="0"/>
        <w:autoSpaceDN w:val="0"/>
        <w:adjustRightInd w:val="0"/>
        <w:spacing w:after="120" w:line="240" w:lineRule="auto"/>
        <w:ind w:right="284"/>
        <w:jc w:val="both"/>
        <w:rPr>
          <w:rFonts w:eastAsia="Times New Roman" w:cstheme="minorHAnsi"/>
          <w:b/>
          <w:lang w:eastAsia="tr-TR"/>
        </w:rPr>
      </w:pPr>
      <w:r w:rsidRPr="0059065E">
        <w:rPr>
          <w:rFonts w:eastAsia="Times New Roman" w:cstheme="minorHAnsi"/>
          <w:b/>
          <w:lang w:eastAsia="tr-TR"/>
        </w:rPr>
        <w:t>MİN. KRİTERLER</w:t>
      </w:r>
    </w:p>
    <w:p w:rsidR="00A56242" w:rsidRPr="0059065E" w:rsidRDefault="00A56242" w:rsidP="00C92F53">
      <w:p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Genel Kriterler:</w:t>
      </w:r>
    </w:p>
    <w:p w:rsidR="00A56242" w:rsidRPr="0059065E" w:rsidRDefault="00A56242" w:rsidP="00C92F53">
      <w:pPr>
        <w:numPr>
          <w:ilvl w:val="0"/>
          <w:numId w:val="19"/>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Kontrol için harcanacak ortalama süre</w:t>
      </w:r>
    </w:p>
    <w:p w:rsidR="00A56242" w:rsidRPr="0059065E" w:rsidRDefault="00A56242"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Firma/</w:t>
      </w:r>
      <w:r w:rsidR="00DD558D" w:rsidRPr="0059065E">
        <w:rPr>
          <w:rFonts w:eastAsia="Times New Roman" w:cstheme="minorHAnsi"/>
          <w:lang w:eastAsia="tr-TR"/>
        </w:rPr>
        <w:t>Üreticinin</w:t>
      </w:r>
      <w:r w:rsidRPr="0059065E">
        <w:rPr>
          <w:rFonts w:eastAsia="Times New Roman" w:cstheme="minorHAnsi"/>
          <w:lang w:eastAsia="tr-TR"/>
        </w:rPr>
        <w:t xml:space="preserve"> sertifikalandırılmayı talep ettiği Belgelendirme programı</w:t>
      </w:r>
    </w:p>
    <w:p w:rsidR="00A56242" w:rsidRPr="0059065E" w:rsidRDefault="00A56242"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Ziyaret edilecek saha sayısı</w:t>
      </w:r>
    </w:p>
    <w:p w:rsidR="00A56242" w:rsidRPr="0059065E" w:rsidRDefault="00A56242"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Sertifikasyon sistemi(bireysel ya da üretici grubu)</w:t>
      </w:r>
    </w:p>
    <w:p w:rsidR="00A56242" w:rsidRPr="0059065E" w:rsidRDefault="00A56242" w:rsidP="00C92F53">
      <w:pPr>
        <w:autoSpaceDE w:val="0"/>
        <w:autoSpaceDN w:val="0"/>
        <w:adjustRightInd w:val="0"/>
        <w:spacing w:after="0" w:line="240" w:lineRule="auto"/>
        <w:ind w:left="1080" w:right="284"/>
        <w:jc w:val="both"/>
        <w:rPr>
          <w:rFonts w:eastAsia="Times New Roman" w:cstheme="minorHAnsi"/>
          <w:lang w:eastAsia="tr-TR"/>
        </w:rPr>
      </w:pPr>
    </w:p>
    <w:p w:rsidR="00A56242" w:rsidRPr="0059065E" w:rsidRDefault="00A56242" w:rsidP="00C92F53">
      <w:p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Belirli Kriterler:</w:t>
      </w:r>
    </w:p>
    <w:p w:rsidR="00A56242" w:rsidRPr="0059065E" w:rsidRDefault="00A56242"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Ürünler: hektar/parsel sayısı</w:t>
      </w:r>
    </w:p>
    <w:p w:rsidR="00A56242" w:rsidRPr="0059065E" w:rsidRDefault="00A56242"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 xml:space="preserve">İşleme çeşidi(basit işleme, </w:t>
      </w:r>
      <w:proofErr w:type="gramStart"/>
      <w:r w:rsidRPr="0059065E">
        <w:rPr>
          <w:rFonts w:eastAsia="Times New Roman" w:cstheme="minorHAnsi"/>
          <w:lang w:eastAsia="tr-TR"/>
        </w:rPr>
        <w:t>kompleks</w:t>
      </w:r>
      <w:proofErr w:type="gramEnd"/>
      <w:r w:rsidRPr="0059065E">
        <w:rPr>
          <w:rFonts w:eastAsia="Times New Roman" w:cstheme="minorHAnsi"/>
          <w:lang w:eastAsia="tr-TR"/>
        </w:rPr>
        <w:t xml:space="preserve"> işleme, depolama, dağıtım, ihracat…)</w:t>
      </w:r>
    </w:p>
    <w:p w:rsidR="00A56242" w:rsidRPr="0059065E" w:rsidRDefault="00A56242"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Ürün/girdi/taşeron sayısı</w:t>
      </w:r>
    </w:p>
    <w:p w:rsidR="00A56242" w:rsidRPr="0059065E" w:rsidRDefault="00A56242"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Kontrolörün bir önceki raporunda verdiği yorumlara göre düzeltmeler</w:t>
      </w:r>
    </w:p>
    <w:p w:rsidR="00A56242" w:rsidRPr="0059065E" w:rsidRDefault="00A56242" w:rsidP="00C92F53">
      <w:pPr>
        <w:autoSpaceDE w:val="0"/>
        <w:autoSpaceDN w:val="0"/>
        <w:adjustRightInd w:val="0"/>
        <w:spacing w:after="0" w:line="240" w:lineRule="auto"/>
        <w:ind w:left="1080" w:right="284"/>
        <w:jc w:val="both"/>
        <w:rPr>
          <w:rFonts w:eastAsia="Times New Roman" w:cstheme="minorHAnsi"/>
          <w:lang w:eastAsia="tr-TR"/>
        </w:rPr>
      </w:pPr>
    </w:p>
    <w:p w:rsidR="008D6603" w:rsidRPr="0059065E" w:rsidRDefault="008D6603" w:rsidP="00C92F53">
      <w:pPr>
        <w:autoSpaceDE w:val="0"/>
        <w:autoSpaceDN w:val="0"/>
        <w:adjustRightInd w:val="0"/>
        <w:spacing w:after="120" w:line="240" w:lineRule="auto"/>
        <w:ind w:right="284"/>
        <w:jc w:val="both"/>
        <w:rPr>
          <w:rFonts w:eastAsia="Times New Roman" w:cstheme="minorHAnsi"/>
          <w:b/>
          <w:lang w:eastAsia="tr-TR"/>
        </w:rPr>
      </w:pPr>
      <w:r w:rsidRPr="0059065E">
        <w:rPr>
          <w:rFonts w:eastAsia="Times New Roman" w:cstheme="minorHAnsi"/>
          <w:b/>
          <w:lang w:eastAsia="tr-TR"/>
        </w:rPr>
        <w:t>SÜRE AZALTMA FAKTÖRLERİ (KAPSAMLI OLMAYAN)</w:t>
      </w:r>
    </w:p>
    <w:p w:rsidR="008D6603" w:rsidRPr="0059065E" w:rsidRDefault="008E101D"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 xml:space="preserve">Grup sertifikasyonuna kayıtlı firma/üreticiler </w:t>
      </w:r>
      <w:r w:rsidR="00DD558D" w:rsidRPr="0059065E">
        <w:rPr>
          <w:rFonts w:eastAsia="Times New Roman" w:cstheme="minorHAnsi"/>
          <w:lang w:eastAsia="tr-TR"/>
        </w:rPr>
        <w:t>K</w:t>
      </w:r>
      <w:r w:rsidRPr="0059065E">
        <w:rPr>
          <w:rFonts w:eastAsia="Times New Roman" w:cstheme="minorHAnsi"/>
          <w:lang w:eastAsia="tr-TR"/>
        </w:rPr>
        <w:t xml:space="preserve">ontrol </w:t>
      </w:r>
      <w:r w:rsidR="00DD558D" w:rsidRPr="0059065E">
        <w:rPr>
          <w:rFonts w:eastAsia="Times New Roman" w:cstheme="minorHAnsi"/>
          <w:lang w:eastAsia="tr-TR"/>
        </w:rPr>
        <w:t>Ku</w:t>
      </w:r>
      <w:bookmarkStart w:id="0" w:name="_GoBack"/>
      <w:bookmarkEnd w:id="0"/>
      <w:r w:rsidR="00DD558D" w:rsidRPr="0059065E">
        <w:rPr>
          <w:rFonts w:eastAsia="Times New Roman" w:cstheme="minorHAnsi"/>
          <w:lang w:eastAsia="tr-TR"/>
        </w:rPr>
        <w:t>ruluşu’nun</w:t>
      </w:r>
      <w:r w:rsidRPr="0059065E">
        <w:rPr>
          <w:rFonts w:eastAsia="Times New Roman" w:cstheme="minorHAnsi"/>
          <w:lang w:eastAsia="tr-TR"/>
        </w:rPr>
        <w:t xml:space="preserve"> </w:t>
      </w:r>
      <w:r w:rsidR="00DD558D" w:rsidRPr="0059065E">
        <w:rPr>
          <w:rFonts w:eastAsia="Times New Roman" w:cstheme="minorHAnsi"/>
          <w:lang w:eastAsia="tr-TR"/>
        </w:rPr>
        <w:t xml:space="preserve">son </w:t>
      </w:r>
      <w:r w:rsidRPr="0059065E">
        <w:rPr>
          <w:rFonts w:eastAsia="Times New Roman" w:cstheme="minorHAnsi"/>
          <w:lang w:eastAsia="tr-TR"/>
        </w:rPr>
        <w:t xml:space="preserve">gözetim denetimi sırasında herhangi bir uygunsuzluk tespit edilmemesi halinde;  (Asgari) gerçek kayıtlı üye/site sayısının </w:t>
      </w:r>
      <w:r w:rsidR="00DD558D" w:rsidRPr="0059065E">
        <w:rPr>
          <w:rFonts w:eastAsia="Times New Roman" w:cstheme="minorHAnsi"/>
          <w:lang w:eastAsia="tr-TR"/>
        </w:rPr>
        <w:t>karekökün ’den</w:t>
      </w:r>
      <w:r w:rsidRPr="0059065E">
        <w:rPr>
          <w:rFonts w:eastAsia="Times New Roman" w:cstheme="minorHAnsi"/>
          <w:lang w:eastAsia="tr-TR"/>
        </w:rPr>
        <w:t>,</w:t>
      </w:r>
      <w:r w:rsidR="00DD558D" w:rsidRPr="0059065E">
        <w:rPr>
          <w:rFonts w:eastAsia="Times New Roman" w:cstheme="minorHAnsi"/>
          <w:lang w:eastAsia="tr-TR"/>
        </w:rPr>
        <w:t xml:space="preserve"> </w:t>
      </w:r>
      <w:r w:rsidRPr="0059065E">
        <w:rPr>
          <w:rFonts w:eastAsia="Times New Roman" w:cstheme="minorHAnsi"/>
          <w:lang w:eastAsia="tr-TR"/>
        </w:rPr>
        <w:t xml:space="preserve">önceki </w:t>
      </w:r>
      <w:r w:rsidR="00DD558D" w:rsidRPr="0059065E">
        <w:rPr>
          <w:rFonts w:eastAsia="Times New Roman" w:cstheme="minorHAnsi"/>
          <w:lang w:eastAsia="tr-TR"/>
        </w:rPr>
        <w:t>k</w:t>
      </w:r>
      <w:r w:rsidRPr="0059065E">
        <w:rPr>
          <w:rFonts w:eastAsia="Times New Roman" w:cstheme="minorHAnsi"/>
          <w:lang w:eastAsia="tr-TR"/>
        </w:rPr>
        <w:t>ontrol kuruluşu gözetim denetimi sırasında denetlenen üye/site sayısının karekökü</w:t>
      </w:r>
      <w:r w:rsidR="008D6603" w:rsidRPr="0059065E">
        <w:rPr>
          <w:rFonts w:eastAsia="Times New Roman" w:cstheme="minorHAnsi"/>
          <w:lang w:eastAsia="tr-TR"/>
        </w:rPr>
        <w:t xml:space="preserve"> </w:t>
      </w:r>
      <w:r w:rsidR="00DD558D" w:rsidRPr="0059065E">
        <w:rPr>
          <w:rFonts w:eastAsia="Times New Roman" w:cstheme="minorHAnsi"/>
          <w:lang w:eastAsia="tr-TR"/>
        </w:rPr>
        <w:t xml:space="preserve">çıkarılarak </w:t>
      </w:r>
      <w:r w:rsidRPr="0059065E">
        <w:rPr>
          <w:rFonts w:eastAsia="Times New Roman" w:cstheme="minorHAnsi"/>
          <w:lang w:eastAsia="tr-TR"/>
        </w:rPr>
        <w:t>hesaplama yapılır.</w:t>
      </w:r>
    </w:p>
    <w:p w:rsidR="008E101D" w:rsidRPr="0059065E" w:rsidRDefault="008E101D" w:rsidP="00C92F53">
      <w:pPr>
        <w:autoSpaceDE w:val="0"/>
        <w:autoSpaceDN w:val="0"/>
        <w:adjustRightInd w:val="0"/>
        <w:spacing w:after="0" w:line="240" w:lineRule="auto"/>
        <w:ind w:left="1080" w:right="284"/>
        <w:jc w:val="both"/>
        <w:rPr>
          <w:rFonts w:eastAsia="Times New Roman" w:cstheme="minorHAnsi"/>
          <w:lang w:eastAsia="tr-TR"/>
        </w:rPr>
      </w:pPr>
    </w:p>
    <w:p w:rsidR="008D6603" w:rsidRPr="0059065E" w:rsidRDefault="008D6603" w:rsidP="00C92F53">
      <w:pPr>
        <w:autoSpaceDE w:val="0"/>
        <w:autoSpaceDN w:val="0"/>
        <w:adjustRightInd w:val="0"/>
        <w:spacing w:after="120" w:line="240" w:lineRule="auto"/>
        <w:ind w:right="284"/>
        <w:jc w:val="both"/>
        <w:rPr>
          <w:rFonts w:eastAsia="Times New Roman" w:cstheme="minorHAnsi"/>
          <w:b/>
          <w:lang w:eastAsia="tr-TR"/>
        </w:rPr>
      </w:pPr>
      <w:r w:rsidRPr="0059065E">
        <w:rPr>
          <w:rFonts w:eastAsia="Times New Roman" w:cstheme="minorHAnsi"/>
          <w:b/>
          <w:lang w:eastAsia="tr-TR"/>
        </w:rPr>
        <w:t>SÜREYİ UZATAN FAKTÖRLER (KAPSAMLI OLMAYAN)</w:t>
      </w:r>
    </w:p>
    <w:p w:rsidR="008D6603" w:rsidRPr="0059065E" w:rsidRDefault="008D6603"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 xml:space="preserve">Karışık üretim, paralel üretim, yapılan aktivitenin / işlemenin/ ürün ve bölgenin zorluğu, ürünün fazla katma değer kazanması, bölgeye özel yazım/konuşma dili, onaylanacak etiket/iletişim medyası sayısı, </w:t>
      </w:r>
    </w:p>
    <w:p w:rsidR="008D6603" w:rsidRPr="0059065E" w:rsidRDefault="008D6603"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 xml:space="preserve">Bölgede ya da sahada izinsiz girdi varlığı, ürün alarmı, </w:t>
      </w:r>
      <w:proofErr w:type="gramStart"/>
      <w:r w:rsidRPr="0059065E">
        <w:rPr>
          <w:rFonts w:eastAsia="Times New Roman" w:cstheme="minorHAnsi"/>
          <w:lang w:eastAsia="tr-TR"/>
        </w:rPr>
        <w:t>şikayetler</w:t>
      </w:r>
      <w:proofErr w:type="gramEnd"/>
      <w:r w:rsidRPr="0059065E">
        <w:rPr>
          <w:rFonts w:eastAsia="Times New Roman" w:cstheme="minorHAnsi"/>
          <w:lang w:eastAsia="tr-TR"/>
        </w:rPr>
        <w:t>, sertifikasyon sürecinin ilk yılında oluşu, önceki yılın analiz sonucunun pozitif sonuç alınm</w:t>
      </w:r>
      <w:r w:rsidR="008E101D" w:rsidRPr="0059065E">
        <w:rPr>
          <w:rFonts w:eastAsia="Times New Roman" w:cstheme="minorHAnsi"/>
          <w:lang w:eastAsia="tr-TR"/>
        </w:rPr>
        <w:t>a</w:t>
      </w:r>
      <w:r w:rsidRPr="0059065E">
        <w:rPr>
          <w:rFonts w:eastAsia="Times New Roman" w:cstheme="minorHAnsi"/>
          <w:lang w:eastAsia="tr-TR"/>
        </w:rPr>
        <w:t xml:space="preserve">ması </w:t>
      </w:r>
    </w:p>
    <w:p w:rsidR="008D6603" w:rsidRPr="0059065E" w:rsidRDefault="008D6603"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 xml:space="preserve">Tekrar eden uygunsuzluk, statünün kaybedilmesi ve majör uygunsuzluk </w:t>
      </w:r>
    </w:p>
    <w:p w:rsidR="008D6603" w:rsidRPr="0059065E" w:rsidRDefault="008D6603" w:rsidP="00C92F53">
      <w:pPr>
        <w:numPr>
          <w:ilvl w:val="0"/>
          <w:numId w:val="20"/>
        </w:numPr>
        <w:autoSpaceDE w:val="0"/>
        <w:autoSpaceDN w:val="0"/>
        <w:adjustRightInd w:val="0"/>
        <w:spacing w:after="0" w:line="240" w:lineRule="auto"/>
        <w:ind w:right="284"/>
        <w:jc w:val="both"/>
        <w:rPr>
          <w:rFonts w:eastAsia="Times New Roman" w:cstheme="minorHAnsi"/>
          <w:lang w:eastAsia="tr-TR"/>
        </w:rPr>
      </w:pPr>
      <w:r w:rsidRPr="0059065E">
        <w:rPr>
          <w:rFonts w:eastAsia="Times New Roman" w:cstheme="minorHAnsi"/>
          <w:lang w:eastAsia="tr-TR"/>
        </w:rPr>
        <w:t>Planlanan tesadüfi kontrol sayısı, planlanan örnekleme süreci.</w:t>
      </w:r>
    </w:p>
    <w:p w:rsidR="008D6603" w:rsidRPr="00AC02D4" w:rsidRDefault="008D6603" w:rsidP="00C92F53">
      <w:pPr>
        <w:pStyle w:val="ListeParagraf"/>
        <w:ind w:left="0" w:right="284"/>
        <w:jc w:val="both"/>
        <w:rPr>
          <w:sz w:val="4"/>
        </w:rPr>
      </w:pPr>
    </w:p>
    <w:p w:rsidR="004F0ABE" w:rsidRPr="0059065E" w:rsidRDefault="00BE5BEE" w:rsidP="00C92F53">
      <w:pPr>
        <w:pStyle w:val="ListeParagraf"/>
        <w:ind w:left="0" w:right="284"/>
        <w:jc w:val="both"/>
      </w:pPr>
      <w:r w:rsidRPr="0059065E">
        <w:t xml:space="preserve">Kontrol için gerekli olan günlerin doğru ve yeterli tahmin edilmesi çok önemlidir. Çok az gün kontrol raporunun güvenilir olmamasına sebep olabilir. Diğer taraftan, çok fazla gün teklifin geri çevrilmesine sebep olabilir. </w:t>
      </w:r>
    </w:p>
    <w:p w:rsidR="00054A77" w:rsidRPr="0059065E" w:rsidRDefault="004F0ABE" w:rsidP="00C92F53">
      <w:pPr>
        <w:pStyle w:val="ListeParagraf"/>
        <w:ind w:left="0" w:right="284"/>
        <w:contextualSpacing w:val="0"/>
        <w:jc w:val="both"/>
      </w:pPr>
      <w:r w:rsidRPr="0059065E">
        <w:t xml:space="preserve">Örnekleme yöntemi ile kontrol edilecek üretici sayısı; her alt kapsam için üretim sistemleri dikkate alınarak, Çiftçi Grubu’na </w:t>
      </w:r>
      <w:proofErr w:type="gramStart"/>
      <w:r w:rsidRPr="0059065E">
        <w:t>dahil</w:t>
      </w:r>
      <w:proofErr w:type="gramEnd"/>
      <w:r w:rsidRPr="0059065E">
        <w:t xml:space="preserve"> üretici sayısının ayrı ayrı kareköklerinin toplamının alınması ile belirlenir. Karekök sonucunun ondalık sayı olması halinde yukarıya tamamlanır. </w:t>
      </w:r>
      <w:r w:rsidR="00BE5BEE" w:rsidRPr="0059065E">
        <w:t xml:space="preserve">Dikkat edilmesi gereken bir konu da, bir Çiftçi Grubu’na ait olmayan ve </w:t>
      </w:r>
      <w:proofErr w:type="gramStart"/>
      <w:r w:rsidR="00BE5BEE" w:rsidRPr="0059065E">
        <w:t>dahili</w:t>
      </w:r>
      <w:proofErr w:type="gramEnd"/>
      <w:r w:rsidR="00BE5BEE" w:rsidRPr="0059065E">
        <w:t xml:space="preserve"> kontrol sistemi olmayan bireysel çiftçiler</w:t>
      </w:r>
      <w:r w:rsidR="007A72DF" w:rsidRPr="0059065E">
        <w:t>in</w:t>
      </w:r>
      <w:r w:rsidR="00BE5BEE" w:rsidRPr="0059065E">
        <w:t xml:space="preserve"> en az yı</w:t>
      </w:r>
      <w:r w:rsidR="007A72DF" w:rsidRPr="0059065E">
        <w:t>lda bir kere kontrol edilme</w:t>
      </w:r>
      <w:r w:rsidR="00BE5BEE" w:rsidRPr="0059065E">
        <w:t>ler</w:t>
      </w:r>
      <w:r w:rsidR="007A72DF" w:rsidRPr="0059065E">
        <w:t>idir</w:t>
      </w:r>
      <w:r w:rsidR="007D5FBF" w:rsidRPr="0059065E">
        <w:t>.</w:t>
      </w:r>
    </w:p>
    <w:p w:rsidR="00BE5BEE" w:rsidRPr="0059065E" w:rsidRDefault="00BE5BEE" w:rsidP="00C92F53">
      <w:pPr>
        <w:pStyle w:val="ListeParagraf"/>
        <w:ind w:left="0" w:right="284"/>
        <w:contextualSpacing w:val="0"/>
        <w:jc w:val="both"/>
      </w:pPr>
      <w:r w:rsidRPr="0059065E">
        <w:rPr>
          <w:rFonts w:cs="Arial"/>
          <w:color w:val="000000"/>
          <w:u w:val="single"/>
        </w:rPr>
        <w:t xml:space="preserve">Ücret Hesaplama-Örnek </w:t>
      </w:r>
    </w:p>
    <w:p w:rsidR="00BE5BEE" w:rsidRPr="0059065E" w:rsidRDefault="00BE5BEE" w:rsidP="00C92F53">
      <w:pPr>
        <w:pStyle w:val="ListeParagraf"/>
        <w:ind w:left="0" w:right="284"/>
        <w:jc w:val="both"/>
        <w:rPr>
          <w:rFonts w:cs="Arial"/>
        </w:rPr>
      </w:pPr>
      <w:r w:rsidRPr="0059065E">
        <w:rPr>
          <w:rFonts w:cs="Arial"/>
        </w:rPr>
        <w:t xml:space="preserve">Üretici grubu içerisinde </w:t>
      </w:r>
    </w:p>
    <w:p w:rsidR="00BE5BEE" w:rsidRPr="0059065E" w:rsidRDefault="00BE5BEE" w:rsidP="00C92F53">
      <w:pPr>
        <w:pStyle w:val="ListeParagraf"/>
        <w:ind w:left="0" w:right="284"/>
        <w:jc w:val="both"/>
        <w:rPr>
          <w:rFonts w:cs="Arial"/>
        </w:rPr>
      </w:pPr>
      <w:r w:rsidRPr="0059065E">
        <w:rPr>
          <w:rFonts w:cs="Arial"/>
        </w:rPr>
        <w:t>20 kişi alanda elma üretimi : √ 20  = 5</w:t>
      </w:r>
    </w:p>
    <w:p w:rsidR="00BE5BEE" w:rsidRPr="0059065E" w:rsidRDefault="00BE5BEE" w:rsidP="00C92F53">
      <w:pPr>
        <w:pStyle w:val="ListeParagraf"/>
        <w:ind w:left="0" w:right="284"/>
        <w:jc w:val="both"/>
        <w:rPr>
          <w:rFonts w:cs="Arial"/>
        </w:rPr>
      </w:pPr>
      <w:r w:rsidRPr="0059065E">
        <w:rPr>
          <w:rFonts w:cs="Arial"/>
        </w:rPr>
        <w:t>20 kişi Örtü altı domates üretimi: √20 = 5</w:t>
      </w:r>
    </w:p>
    <w:p w:rsidR="00BE5BEE" w:rsidRPr="0059065E" w:rsidRDefault="00BE5BEE" w:rsidP="00C92F53">
      <w:pPr>
        <w:pStyle w:val="ListeParagraf"/>
        <w:ind w:left="0" w:right="284"/>
        <w:jc w:val="both"/>
        <w:rPr>
          <w:rFonts w:cs="Arial"/>
        </w:rPr>
      </w:pPr>
      <w:r w:rsidRPr="0059065E">
        <w:rPr>
          <w:rFonts w:cs="Arial"/>
        </w:rPr>
        <w:t>16 kişi açık alan buğday üretimi yapıyor: √16 = 4</w:t>
      </w:r>
    </w:p>
    <w:p w:rsidR="00A56242" w:rsidRPr="0059065E" w:rsidRDefault="00BE5BEE" w:rsidP="00C92F53">
      <w:pPr>
        <w:pStyle w:val="ListeParagraf"/>
        <w:ind w:left="0" w:right="284"/>
        <w:jc w:val="both"/>
        <w:rPr>
          <w:rFonts w:cs="Arial"/>
        </w:rPr>
      </w:pPr>
      <w:r w:rsidRPr="0059065E">
        <w:rPr>
          <w:rFonts w:cs="Arial"/>
        </w:rPr>
        <w:t>Toplamda 5 + 5 + 4 =14 üretici denetlenir.</w:t>
      </w:r>
    </w:p>
    <w:p w:rsidR="00A56242" w:rsidRPr="0059065E" w:rsidRDefault="00A56242" w:rsidP="00C92F53">
      <w:pPr>
        <w:pStyle w:val="ListeParagraf"/>
        <w:ind w:left="0" w:right="284"/>
        <w:jc w:val="both"/>
        <w:rPr>
          <w:rFonts w:cs="Times New Roman"/>
          <w:i/>
          <w:color w:val="0070C0"/>
          <w:u w:val="single"/>
        </w:rPr>
      </w:pPr>
      <w:r w:rsidRPr="0059065E">
        <w:rPr>
          <w:rFonts w:cs="Arial"/>
        </w:rPr>
        <w:lastRenderedPageBreak/>
        <w:t>Detaylı hesaplama bilgilendirme</w:t>
      </w:r>
      <w:r w:rsidR="00DD558D" w:rsidRPr="0059065E">
        <w:rPr>
          <w:rFonts w:cs="Arial"/>
        </w:rPr>
        <w:t>si</w:t>
      </w:r>
      <w:r w:rsidRPr="0059065E">
        <w:rPr>
          <w:rFonts w:cs="Arial"/>
        </w:rPr>
        <w:t xml:space="preserve"> ve örnekler için </w:t>
      </w:r>
      <w:r w:rsidRPr="0059065E">
        <w:rPr>
          <w:rFonts w:cs="Times New Roman"/>
          <w:i/>
          <w:color w:val="0070C0"/>
          <w:u w:val="single"/>
        </w:rPr>
        <w:t>(</w:t>
      </w:r>
      <w:proofErr w:type="spellStart"/>
      <w:r w:rsidRPr="0059065E">
        <w:rPr>
          <w:rFonts w:cs="Times New Roman"/>
          <w:i/>
          <w:color w:val="0070C0"/>
          <w:u w:val="single"/>
        </w:rPr>
        <w:t>bknz</w:t>
      </w:r>
      <w:proofErr w:type="spellEnd"/>
      <w:r w:rsidRPr="0059065E">
        <w:rPr>
          <w:rFonts w:cs="Times New Roman"/>
          <w:i/>
          <w:color w:val="0070C0"/>
          <w:u w:val="single"/>
        </w:rPr>
        <w:t xml:space="preserve">: Rules </w:t>
      </w:r>
      <w:proofErr w:type="spellStart"/>
      <w:r w:rsidRPr="0059065E">
        <w:rPr>
          <w:rFonts w:cs="Times New Roman"/>
          <w:i/>
          <w:color w:val="0070C0"/>
          <w:u w:val="single"/>
        </w:rPr>
        <w:t>for</w:t>
      </w:r>
      <w:proofErr w:type="spellEnd"/>
      <w:r w:rsidRPr="0059065E">
        <w:rPr>
          <w:rFonts w:cs="Times New Roman"/>
          <w:i/>
          <w:color w:val="0070C0"/>
          <w:u w:val="single"/>
        </w:rPr>
        <w:t xml:space="preserve"> </w:t>
      </w:r>
      <w:proofErr w:type="spellStart"/>
      <w:r w:rsidRPr="0059065E">
        <w:rPr>
          <w:rFonts w:cs="Times New Roman"/>
          <w:i/>
          <w:color w:val="0070C0"/>
          <w:u w:val="single"/>
        </w:rPr>
        <w:t>producer</w:t>
      </w:r>
      <w:proofErr w:type="spellEnd"/>
      <w:r w:rsidRPr="0059065E">
        <w:rPr>
          <w:rFonts w:cs="Times New Roman"/>
          <w:i/>
          <w:color w:val="0070C0"/>
          <w:u w:val="single"/>
        </w:rPr>
        <w:t xml:space="preserve"> </w:t>
      </w:r>
      <w:proofErr w:type="spellStart"/>
      <w:r w:rsidRPr="0059065E">
        <w:rPr>
          <w:rFonts w:cs="Times New Roman"/>
          <w:i/>
          <w:color w:val="0070C0"/>
          <w:u w:val="single"/>
        </w:rPr>
        <w:t>groups</w:t>
      </w:r>
      <w:proofErr w:type="spellEnd"/>
      <w:r w:rsidRPr="0059065E">
        <w:rPr>
          <w:rFonts w:cs="Times New Roman"/>
          <w:i/>
          <w:color w:val="0070C0"/>
          <w:u w:val="single"/>
        </w:rPr>
        <w:t xml:space="preserve"> and </w:t>
      </w:r>
      <w:proofErr w:type="spellStart"/>
      <w:r w:rsidRPr="0059065E">
        <w:rPr>
          <w:rFonts w:cs="Times New Roman"/>
          <w:i/>
          <w:color w:val="0070C0"/>
          <w:u w:val="single"/>
        </w:rPr>
        <w:t>multisite</w:t>
      </w:r>
      <w:proofErr w:type="spellEnd"/>
      <w:r w:rsidRPr="0059065E">
        <w:rPr>
          <w:rFonts w:cs="Times New Roman"/>
          <w:i/>
          <w:color w:val="0070C0"/>
          <w:u w:val="single"/>
        </w:rPr>
        <w:t xml:space="preserve"> </w:t>
      </w:r>
      <w:proofErr w:type="spellStart"/>
      <w:r w:rsidRPr="0059065E">
        <w:rPr>
          <w:rFonts w:cs="Times New Roman"/>
          <w:i/>
          <w:color w:val="0070C0"/>
          <w:u w:val="single"/>
        </w:rPr>
        <w:t>producers</w:t>
      </w:r>
      <w:proofErr w:type="spellEnd"/>
      <w:r w:rsidRPr="0059065E">
        <w:rPr>
          <w:rFonts w:cs="Times New Roman"/>
          <w:i/>
          <w:color w:val="0070C0"/>
          <w:u w:val="single"/>
        </w:rPr>
        <w:t xml:space="preserve"> </w:t>
      </w:r>
      <w:proofErr w:type="spellStart"/>
      <w:r w:rsidRPr="0059065E">
        <w:rPr>
          <w:rFonts w:cs="Times New Roman"/>
          <w:i/>
          <w:color w:val="0070C0"/>
          <w:u w:val="single"/>
        </w:rPr>
        <w:t>with</w:t>
      </w:r>
      <w:proofErr w:type="spellEnd"/>
      <w:r w:rsidRPr="0059065E">
        <w:rPr>
          <w:rFonts w:cs="Times New Roman"/>
          <w:i/>
          <w:color w:val="0070C0"/>
          <w:u w:val="single"/>
        </w:rPr>
        <w:t xml:space="preserve"> QMS)</w:t>
      </w:r>
    </w:p>
    <w:p w:rsidR="00A56242" w:rsidRPr="0059065E" w:rsidRDefault="00A56242" w:rsidP="00CC00EA">
      <w:pPr>
        <w:pStyle w:val="ListeParagraf"/>
        <w:ind w:left="0"/>
        <w:jc w:val="both"/>
        <w:rPr>
          <w:rFonts w:cs="Arial"/>
        </w:rPr>
      </w:pPr>
    </w:p>
    <w:tbl>
      <w:tblPr>
        <w:tblW w:w="9948" w:type="dxa"/>
        <w:tblInd w:w="-30" w:type="dxa"/>
        <w:tblLayout w:type="fixed"/>
        <w:tblLook w:val="0000" w:firstRow="0" w:lastRow="0" w:firstColumn="0" w:lastColumn="0" w:noHBand="0" w:noVBand="0"/>
      </w:tblPr>
      <w:tblGrid>
        <w:gridCol w:w="6976"/>
        <w:gridCol w:w="2972"/>
      </w:tblGrid>
      <w:tr w:rsidR="00A56242" w:rsidRPr="0059065E" w:rsidTr="00945B0E">
        <w:trPr>
          <w:trHeight w:val="232"/>
        </w:trPr>
        <w:tc>
          <w:tcPr>
            <w:tcW w:w="9948" w:type="dxa"/>
            <w:gridSpan w:val="2"/>
            <w:tcBorders>
              <w:top w:val="single" w:sz="4" w:space="0" w:color="000000"/>
              <w:left w:val="single" w:sz="4" w:space="0" w:color="000000"/>
              <w:bottom w:val="single" w:sz="4" w:space="0" w:color="000000"/>
              <w:right w:val="single" w:sz="4" w:space="0" w:color="000000"/>
            </w:tcBorders>
          </w:tcPr>
          <w:p w:rsidR="00A56242" w:rsidRPr="0059065E" w:rsidRDefault="00A56242" w:rsidP="00945B0E">
            <w:pPr>
              <w:pStyle w:val="ListeParagraf"/>
              <w:spacing w:after="0"/>
              <w:ind w:left="0" w:right="-709"/>
              <w:contextualSpacing w:val="0"/>
              <w:jc w:val="both"/>
            </w:pPr>
            <w:proofErr w:type="gramStart"/>
            <w:r w:rsidRPr="0059065E">
              <w:t>Global</w:t>
            </w:r>
            <w:r w:rsidR="00945B0E">
              <w:t>G.A</w:t>
            </w:r>
            <w:proofErr w:type="gramEnd"/>
            <w:r w:rsidR="00945B0E">
              <w:t>.P.</w:t>
            </w:r>
            <w:r w:rsidRPr="0059065E">
              <w:t xml:space="preserve"> Bitkisel Üretim </w:t>
            </w:r>
          </w:p>
        </w:tc>
      </w:tr>
      <w:tr w:rsidR="00A56242" w:rsidRPr="0059065E" w:rsidTr="003B6D22">
        <w:tc>
          <w:tcPr>
            <w:tcW w:w="6976" w:type="dxa"/>
            <w:tcBorders>
              <w:top w:val="single" w:sz="4" w:space="0" w:color="000000"/>
              <w:left w:val="single" w:sz="4" w:space="0" w:color="000000"/>
              <w:bottom w:val="single" w:sz="4" w:space="0" w:color="000000"/>
            </w:tcBorders>
          </w:tcPr>
          <w:p w:rsidR="00A56242" w:rsidRPr="0059065E" w:rsidRDefault="00A56242" w:rsidP="00A56242">
            <w:pPr>
              <w:numPr>
                <w:ilvl w:val="0"/>
                <w:numId w:val="21"/>
              </w:numPr>
              <w:tabs>
                <w:tab w:val="left" w:pos="360"/>
              </w:tabs>
              <w:suppressAutoHyphens/>
              <w:snapToGrid w:val="0"/>
              <w:spacing w:after="0" w:line="240" w:lineRule="auto"/>
            </w:pPr>
            <w:r w:rsidRPr="0059065E">
              <w:t>Bireysel üreticiler:</w:t>
            </w:r>
            <w:r w:rsidRPr="0059065E">
              <w:br/>
              <w:t>Yılda en az bir kez her bir üreticinin %100 denetimi</w:t>
            </w:r>
          </w:p>
          <w:p w:rsidR="003B6D22" w:rsidRPr="0059065E" w:rsidRDefault="003B6D22" w:rsidP="003B6D22">
            <w:pPr>
              <w:tabs>
                <w:tab w:val="left" w:pos="360"/>
              </w:tabs>
              <w:suppressAutoHyphens/>
              <w:snapToGrid w:val="0"/>
              <w:spacing w:after="0" w:line="240" w:lineRule="auto"/>
              <w:ind w:left="360"/>
            </w:pPr>
            <w:r w:rsidRPr="0059065E">
              <w:rPr>
                <w:i/>
                <w:sz w:val="20"/>
                <w:szCs w:val="20"/>
              </w:rPr>
              <w:t>1 üretici denetimi min</w:t>
            </w:r>
            <w:r w:rsidR="00945B0E">
              <w:rPr>
                <w:i/>
                <w:sz w:val="20"/>
                <w:szCs w:val="20"/>
              </w:rPr>
              <w:t>.</w:t>
            </w:r>
            <w:r w:rsidRPr="0059065E">
              <w:rPr>
                <w:i/>
                <w:sz w:val="20"/>
                <w:szCs w:val="20"/>
              </w:rPr>
              <w:t xml:space="preserve"> 3 saatten az olamaz</w:t>
            </w:r>
          </w:p>
        </w:tc>
        <w:tc>
          <w:tcPr>
            <w:tcW w:w="2972" w:type="dxa"/>
            <w:tcBorders>
              <w:top w:val="single" w:sz="4" w:space="0" w:color="000000"/>
              <w:left w:val="single" w:sz="4" w:space="0" w:color="000000"/>
              <w:bottom w:val="single" w:sz="4" w:space="0" w:color="000000"/>
              <w:right w:val="single" w:sz="4" w:space="0" w:color="000000"/>
            </w:tcBorders>
          </w:tcPr>
          <w:p w:rsidR="00A56242" w:rsidRPr="0059065E" w:rsidRDefault="00A56242" w:rsidP="00042E79">
            <w:pPr>
              <w:snapToGrid w:val="0"/>
              <w:ind w:right="34"/>
              <w:jc w:val="both"/>
            </w:pPr>
            <w:r w:rsidRPr="0059065E">
              <w:t xml:space="preserve">Minimum </w:t>
            </w:r>
            <w:r w:rsidR="00164A46" w:rsidRPr="0059065E">
              <w:t>½</w:t>
            </w:r>
            <w:r w:rsidRPr="0059065E">
              <w:t xml:space="preserve"> gün </w:t>
            </w:r>
          </w:p>
          <w:p w:rsidR="00164A46" w:rsidRPr="0059065E" w:rsidRDefault="00A56242" w:rsidP="00042E79">
            <w:pPr>
              <w:snapToGrid w:val="0"/>
              <w:ind w:right="34"/>
              <w:jc w:val="both"/>
            </w:pPr>
            <w:r w:rsidRPr="0059065E">
              <w:t>(üretici başına)</w:t>
            </w:r>
          </w:p>
        </w:tc>
      </w:tr>
      <w:tr w:rsidR="00A56242" w:rsidRPr="0059065E" w:rsidTr="00945B0E">
        <w:trPr>
          <w:trHeight w:val="2985"/>
        </w:trPr>
        <w:tc>
          <w:tcPr>
            <w:tcW w:w="6976" w:type="dxa"/>
            <w:tcBorders>
              <w:top w:val="single" w:sz="4" w:space="0" w:color="000000"/>
              <w:left w:val="single" w:sz="4" w:space="0" w:color="000000"/>
              <w:bottom w:val="single" w:sz="4" w:space="0" w:color="000000"/>
            </w:tcBorders>
          </w:tcPr>
          <w:p w:rsidR="001C4A08" w:rsidRPr="0059065E" w:rsidRDefault="00A56242" w:rsidP="001C4A08">
            <w:pPr>
              <w:numPr>
                <w:ilvl w:val="0"/>
                <w:numId w:val="21"/>
              </w:numPr>
              <w:tabs>
                <w:tab w:val="left" w:pos="360"/>
              </w:tabs>
              <w:suppressAutoHyphens/>
              <w:snapToGrid w:val="0"/>
              <w:spacing w:after="0" w:line="240" w:lineRule="auto"/>
            </w:pPr>
            <w:r w:rsidRPr="0059065E">
              <w:t>Üretici grubu:</w:t>
            </w:r>
            <w:r w:rsidRPr="0059065E">
              <w:br/>
            </w:r>
            <w:r w:rsidR="00164A46" w:rsidRPr="0059065E">
              <w:t xml:space="preserve">1 ) </w:t>
            </w:r>
            <w:proofErr w:type="gramStart"/>
            <w:r w:rsidRPr="0059065E">
              <w:t>Dahili</w:t>
            </w:r>
            <w:proofErr w:type="gramEnd"/>
            <w:r w:rsidRPr="0059065E">
              <w:t xml:space="preserve"> </w:t>
            </w:r>
            <w:r w:rsidR="00164A46" w:rsidRPr="0059065E">
              <w:t xml:space="preserve">Kalite </w:t>
            </w:r>
            <w:r w:rsidRPr="0059065E">
              <w:t xml:space="preserve">Kontrol Sistemi her yıl mutlaka denetlenir. </w:t>
            </w:r>
          </w:p>
          <w:p w:rsidR="001C4A08" w:rsidRPr="0059065E" w:rsidRDefault="001C4A08" w:rsidP="001C4A08">
            <w:pPr>
              <w:tabs>
                <w:tab w:val="left" w:pos="360"/>
              </w:tabs>
              <w:suppressAutoHyphens/>
              <w:snapToGrid w:val="0"/>
              <w:spacing w:after="0" w:line="240" w:lineRule="auto"/>
              <w:ind w:left="360"/>
            </w:pPr>
          </w:p>
          <w:p w:rsidR="00A56242" w:rsidRPr="0059065E" w:rsidRDefault="00C82F9E" w:rsidP="001C4A08">
            <w:pPr>
              <w:tabs>
                <w:tab w:val="left" w:pos="360"/>
              </w:tabs>
              <w:suppressAutoHyphens/>
              <w:snapToGrid w:val="0"/>
              <w:spacing w:after="0" w:line="240" w:lineRule="auto"/>
              <w:ind w:left="360"/>
              <w:rPr>
                <w:i/>
                <w:sz w:val="20"/>
                <w:szCs w:val="20"/>
              </w:rPr>
            </w:pPr>
            <w:r w:rsidRPr="0059065E">
              <w:rPr>
                <w:i/>
                <w:sz w:val="20"/>
                <w:szCs w:val="20"/>
              </w:rPr>
              <w:t>KYS denetimi min</w:t>
            </w:r>
            <w:r w:rsidR="00945B0E">
              <w:rPr>
                <w:i/>
                <w:sz w:val="20"/>
                <w:szCs w:val="20"/>
              </w:rPr>
              <w:t>.</w:t>
            </w:r>
            <w:r w:rsidRPr="0059065E">
              <w:rPr>
                <w:i/>
                <w:sz w:val="20"/>
                <w:szCs w:val="20"/>
              </w:rPr>
              <w:t xml:space="preserve"> </w:t>
            </w:r>
            <w:r w:rsidR="003B6D22" w:rsidRPr="0059065E">
              <w:rPr>
                <w:i/>
                <w:sz w:val="20"/>
                <w:szCs w:val="20"/>
              </w:rPr>
              <w:t>8 saatten az olamaz</w:t>
            </w:r>
          </w:p>
          <w:p w:rsidR="001C4A08" w:rsidRPr="0059065E" w:rsidRDefault="001C4A08" w:rsidP="001C4A08">
            <w:pPr>
              <w:tabs>
                <w:tab w:val="left" w:pos="360"/>
              </w:tabs>
              <w:suppressAutoHyphens/>
              <w:snapToGrid w:val="0"/>
              <w:spacing w:after="0" w:line="240" w:lineRule="auto"/>
              <w:ind w:left="360"/>
            </w:pPr>
          </w:p>
          <w:p w:rsidR="00164A46" w:rsidRPr="0059065E" w:rsidRDefault="00164A46" w:rsidP="001C4A08">
            <w:pPr>
              <w:suppressAutoHyphens/>
              <w:snapToGrid w:val="0"/>
              <w:spacing w:after="0" w:line="240" w:lineRule="auto"/>
              <w:ind w:left="360"/>
            </w:pPr>
            <w:r w:rsidRPr="0059065E">
              <w:t xml:space="preserve">2) </w:t>
            </w:r>
            <w:r w:rsidR="00A56242" w:rsidRPr="0059065E">
              <w:t>Üretici grubundaki tüm üreticilerin</w:t>
            </w:r>
            <w:r w:rsidRPr="0059065E">
              <w:t xml:space="preserve"> ürün</w:t>
            </w:r>
            <w:r w:rsidR="00945B0E">
              <w:t>ünün kapsamına bağlı olarak kare</w:t>
            </w:r>
            <w:r w:rsidRPr="0059065E">
              <w:t xml:space="preserve">kök hesabı ile hasat esnasında </w:t>
            </w:r>
            <w:r w:rsidR="00A56242" w:rsidRPr="0059065E">
              <w:t>denetlenir.</w:t>
            </w:r>
          </w:p>
          <w:p w:rsidR="001C4A08" w:rsidRPr="0059065E" w:rsidRDefault="001C4A08" w:rsidP="001C4A08">
            <w:pPr>
              <w:suppressAutoHyphens/>
              <w:snapToGrid w:val="0"/>
              <w:spacing w:after="0" w:line="240" w:lineRule="auto"/>
              <w:ind w:left="360"/>
            </w:pPr>
          </w:p>
          <w:p w:rsidR="00A56242" w:rsidRPr="0059065E" w:rsidRDefault="00A56242" w:rsidP="00042E79">
            <w:pPr>
              <w:tabs>
                <w:tab w:val="left" w:pos="360"/>
              </w:tabs>
              <w:suppressAutoHyphens/>
              <w:snapToGrid w:val="0"/>
              <w:spacing w:after="0" w:line="240" w:lineRule="auto"/>
              <w:ind w:left="360"/>
            </w:pPr>
            <w:r w:rsidRPr="0059065E">
              <w:t xml:space="preserve">Üretici grubunda bir günde en fazla </w:t>
            </w:r>
            <w:r w:rsidR="00164A46" w:rsidRPr="0059065E">
              <w:t>3</w:t>
            </w:r>
            <w:r w:rsidRPr="0059065E">
              <w:t xml:space="preserve"> üretici kontrolü gerçekleştirilebilir.</w:t>
            </w:r>
          </w:p>
          <w:p w:rsidR="001C4A08" w:rsidRPr="00945B0E" w:rsidRDefault="001C4A08" w:rsidP="00042E79">
            <w:pPr>
              <w:tabs>
                <w:tab w:val="left" w:pos="360"/>
              </w:tabs>
              <w:suppressAutoHyphens/>
              <w:snapToGrid w:val="0"/>
              <w:spacing w:after="0" w:line="240" w:lineRule="auto"/>
              <w:ind w:left="360"/>
              <w:rPr>
                <w:sz w:val="10"/>
              </w:rPr>
            </w:pPr>
          </w:p>
          <w:p w:rsidR="001C4A08" w:rsidRPr="0059065E" w:rsidRDefault="001C4A08" w:rsidP="00042E79">
            <w:pPr>
              <w:tabs>
                <w:tab w:val="left" w:pos="360"/>
              </w:tabs>
              <w:suppressAutoHyphens/>
              <w:snapToGrid w:val="0"/>
              <w:spacing w:after="0" w:line="240" w:lineRule="auto"/>
              <w:ind w:left="360"/>
            </w:pPr>
            <w:r w:rsidRPr="0059065E">
              <w:rPr>
                <w:i/>
                <w:sz w:val="20"/>
                <w:szCs w:val="20"/>
              </w:rPr>
              <w:t>1 üretici denetimi min</w:t>
            </w:r>
            <w:r w:rsidR="00945B0E">
              <w:rPr>
                <w:i/>
                <w:sz w:val="20"/>
                <w:szCs w:val="20"/>
              </w:rPr>
              <w:t>.</w:t>
            </w:r>
            <w:r w:rsidRPr="0059065E">
              <w:rPr>
                <w:i/>
                <w:sz w:val="20"/>
                <w:szCs w:val="20"/>
              </w:rPr>
              <w:t xml:space="preserve"> 3 saatten az olamaz</w:t>
            </w:r>
          </w:p>
        </w:tc>
        <w:tc>
          <w:tcPr>
            <w:tcW w:w="2972" w:type="dxa"/>
            <w:tcBorders>
              <w:top w:val="single" w:sz="4" w:space="0" w:color="000000"/>
              <w:left w:val="single" w:sz="4" w:space="0" w:color="000000"/>
              <w:bottom w:val="single" w:sz="4" w:space="0" w:color="000000"/>
              <w:right w:val="single" w:sz="4" w:space="0" w:color="000000"/>
            </w:tcBorders>
          </w:tcPr>
          <w:p w:rsidR="00164A46" w:rsidRPr="0059065E" w:rsidRDefault="00164A46" w:rsidP="00042E79">
            <w:pPr>
              <w:snapToGrid w:val="0"/>
              <w:ind w:right="-708"/>
              <w:jc w:val="both"/>
            </w:pPr>
            <w:r w:rsidRPr="0059065E">
              <w:t>1)Kalite Kontrol Sistemi için;</w:t>
            </w:r>
          </w:p>
          <w:p w:rsidR="003B6D22" w:rsidRPr="0059065E" w:rsidRDefault="00164A46" w:rsidP="00164A46">
            <w:pPr>
              <w:snapToGrid w:val="0"/>
              <w:ind w:right="-708"/>
              <w:jc w:val="both"/>
            </w:pPr>
            <w:r w:rsidRPr="0059065E">
              <w:t>Minimum 1 gün</w:t>
            </w:r>
          </w:p>
          <w:p w:rsidR="003B6D22" w:rsidRPr="0059065E" w:rsidRDefault="003B6D22" w:rsidP="00164A46">
            <w:pPr>
              <w:snapToGrid w:val="0"/>
              <w:ind w:right="-708"/>
              <w:jc w:val="both"/>
              <w:rPr>
                <w:i/>
                <w:sz w:val="20"/>
                <w:szCs w:val="20"/>
              </w:rPr>
            </w:pPr>
          </w:p>
          <w:p w:rsidR="00164A46" w:rsidRPr="0059065E" w:rsidRDefault="00164A46" w:rsidP="00164A46">
            <w:pPr>
              <w:snapToGrid w:val="0"/>
              <w:ind w:right="-708"/>
              <w:jc w:val="both"/>
            </w:pPr>
            <w:r w:rsidRPr="0059065E">
              <w:t>2)Üre</w:t>
            </w:r>
            <w:r w:rsidR="003B6D22" w:rsidRPr="0059065E">
              <w:t>ti</w:t>
            </w:r>
            <w:r w:rsidRPr="0059065E">
              <w:t>ci grubu denetimi için;</w:t>
            </w:r>
          </w:p>
          <w:p w:rsidR="00A56242" w:rsidRPr="0059065E" w:rsidRDefault="00A56242" w:rsidP="00042E79">
            <w:pPr>
              <w:snapToGrid w:val="0"/>
              <w:ind w:right="-708"/>
              <w:jc w:val="both"/>
            </w:pPr>
            <w:r w:rsidRPr="0059065E">
              <w:t>Minimum ½ gün</w:t>
            </w:r>
          </w:p>
          <w:p w:rsidR="003B6D22" w:rsidRPr="0059065E" w:rsidRDefault="00164A46" w:rsidP="00164A46">
            <w:pPr>
              <w:snapToGrid w:val="0"/>
              <w:ind w:right="34"/>
              <w:jc w:val="both"/>
            </w:pPr>
            <w:r w:rsidRPr="0059065E">
              <w:t>(üretici başına)</w:t>
            </w:r>
          </w:p>
          <w:p w:rsidR="00164A46" w:rsidRPr="0059065E" w:rsidRDefault="00A56242" w:rsidP="00042E79">
            <w:pPr>
              <w:snapToGrid w:val="0"/>
              <w:ind w:right="-708"/>
              <w:jc w:val="both"/>
            </w:pPr>
            <w:r w:rsidRPr="0059065E">
              <w:t>Maksimum 3 üretici/gün</w:t>
            </w:r>
          </w:p>
        </w:tc>
      </w:tr>
      <w:tr w:rsidR="00A56242" w:rsidRPr="0059065E" w:rsidTr="003B6D22">
        <w:trPr>
          <w:trHeight w:val="701"/>
        </w:trPr>
        <w:tc>
          <w:tcPr>
            <w:tcW w:w="6976" w:type="dxa"/>
            <w:tcBorders>
              <w:top w:val="single" w:sz="4" w:space="0" w:color="000000"/>
              <w:left w:val="single" w:sz="4" w:space="0" w:color="000000"/>
              <w:bottom w:val="single" w:sz="4" w:space="0" w:color="000000"/>
            </w:tcBorders>
          </w:tcPr>
          <w:p w:rsidR="00A56242" w:rsidRPr="0059065E" w:rsidRDefault="00A56242" w:rsidP="001C4A08">
            <w:pPr>
              <w:numPr>
                <w:ilvl w:val="0"/>
                <w:numId w:val="23"/>
              </w:numPr>
              <w:suppressAutoHyphens/>
              <w:snapToGrid w:val="0"/>
              <w:spacing w:after="0" w:line="240" w:lineRule="auto"/>
              <w:ind w:right="-708"/>
              <w:jc w:val="both"/>
            </w:pPr>
            <w:r w:rsidRPr="0059065E">
              <w:t xml:space="preserve">İşleme ünitesi </w:t>
            </w:r>
            <w:r w:rsidR="001C4A08" w:rsidRPr="0059065E">
              <w:t xml:space="preserve"> </w:t>
            </w:r>
          </w:p>
          <w:p w:rsidR="001C4A08" w:rsidRPr="0059065E" w:rsidRDefault="001C4A08" w:rsidP="00945B0E">
            <w:pPr>
              <w:tabs>
                <w:tab w:val="left" w:pos="360"/>
              </w:tabs>
              <w:suppressAutoHyphens/>
              <w:snapToGrid w:val="0"/>
              <w:spacing w:after="0" w:line="240" w:lineRule="auto"/>
              <w:ind w:left="360"/>
            </w:pPr>
            <w:r w:rsidRPr="0059065E">
              <w:t xml:space="preserve">İşletme ünitesi her yıl mutlaka faaliyet halinde iken </w:t>
            </w:r>
            <w:r w:rsidR="00941F73" w:rsidRPr="0059065E">
              <w:t>denetlenir. Birden fazla işletme ünitesi olması halinde toplam işletme ünitesinin karekökü alınarak denetlenir.</w:t>
            </w:r>
            <w:r w:rsidR="00DC3840" w:rsidRPr="0059065E">
              <w:t xml:space="preserve"> İşletmenin</w:t>
            </w:r>
            <w:r w:rsidR="00C82F9E" w:rsidRPr="0059065E">
              <w:t xml:space="preserve"> </w:t>
            </w:r>
            <w:r w:rsidR="00DC3840" w:rsidRPr="0059065E">
              <w:t>denetim günü aktif olmaması veya denetlenememesi halinde 1 gün daha eklenir.</w:t>
            </w:r>
          </w:p>
        </w:tc>
        <w:tc>
          <w:tcPr>
            <w:tcW w:w="2972" w:type="dxa"/>
            <w:tcBorders>
              <w:top w:val="single" w:sz="4" w:space="0" w:color="000000"/>
              <w:left w:val="single" w:sz="4" w:space="0" w:color="000000"/>
              <w:bottom w:val="single" w:sz="4" w:space="0" w:color="000000"/>
              <w:right w:val="single" w:sz="4" w:space="0" w:color="000000"/>
            </w:tcBorders>
          </w:tcPr>
          <w:p w:rsidR="00A56242" w:rsidRPr="0059065E" w:rsidRDefault="00A56242" w:rsidP="00042E79">
            <w:pPr>
              <w:snapToGrid w:val="0"/>
              <w:ind w:right="-708"/>
              <w:jc w:val="both"/>
            </w:pPr>
            <w:r w:rsidRPr="0059065E">
              <w:t>Minimum 1 gün</w:t>
            </w:r>
          </w:p>
        </w:tc>
      </w:tr>
      <w:tr w:rsidR="00A56242" w:rsidRPr="00FA5149" w:rsidTr="00945B0E">
        <w:trPr>
          <w:cantSplit/>
          <w:trHeight w:val="4672"/>
        </w:trPr>
        <w:tc>
          <w:tcPr>
            <w:tcW w:w="9948" w:type="dxa"/>
            <w:gridSpan w:val="2"/>
            <w:tcBorders>
              <w:top w:val="single" w:sz="4" w:space="0" w:color="000000"/>
              <w:left w:val="single" w:sz="4" w:space="0" w:color="000000"/>
              <w:bottom w:val="single" w:sz="4" w:space="0" w:color="000000"/>
              <w:right w:val="single" w:sz="4" w:space="0" w:color="000000"/>
            </w:tcBorders>
          </w:tcPr>
          <w:p w:rsidR="00A56242" w:rsidRPr="0059065E" w:rsidRDefault="00A56242" w:rsidP="00042E79">
            <w:pPr>
              <w:snapToGrid w:val="0"/>
              <w:jc w:val="both"/>
            </w:pPr>
            <w:r w:rsidRPr="0059065E">
              <w:t xml:space="preserve">Birden fazla hasat dönemi söz konusu ise her bir hasat dönemi için minimum 1 kontrol günü eklenir. </w:t>
            </w:r>
          </w:p>
          <w:p w:rsidR="00A56242" w:rsidRPr="0059065E" w:rsidRDefault="00A56242" w:rsidP="00042E79">
            <w:pPr>
              <w:snapToGrid w:val="0"/>
              <w:jc w:val="both"/>
            </w:pPr>
            <w:r w:rsidRPr="0059065E">
              <w:t xml:space="preserve">Her üniteye seyahat süresi ve sertifikasyon süresi eklenir. Seyahat süresi hesaplanırken 1 gün 8 saat olarak alınır.  Yol sürelerin belirlenmesinde; </w:t>
            </w:r>
          </w:p>
          <w:p w:rsidR="00A56242" w:rsidRPr="0059065E" w:rsidRDefault="00A56242" w:rsidP="00042E79">
            <w:pPr>
              <w:snapToGrid w:val="0"/>
              <w:jc w:val="both"/>
            </w:pPr>
            <w:r w:rsidRPr="0059065E">
              <w:t xml:space="preserve">Ege Bölgesi ve Marmara Bölgesi için seyahat süresi ‘’otomobil ile gidiş’’ var sayılarak gidiş/dönüş süresi ayrı ayrı km/saat dikkate alınır. </w:t>
            </w:r>
          </w:p>
          <w:p w:rsidR="00A56242" w:rsidRPr="0059065E" w:rsidRDefault="00A56242" w:rsidP="00042E79">
            <w:pPr>
              <w:snapToGrid w:val="0"/>
              <w:jc w:val="both"/>
            </w:pPr>
            <w:r w:rsidRPr="0059065E">
              <w:t>Diğer tüm bölgeler için seyahat süresi ‘’uçak ile gidiş’’ var sayılarak gidiş/saat km/saat dikkate alınır.</w:t>
            </w:r>
          </w:p>
          <w:p w:rsidR="00A56242" w:rsidRPr="0059065E" w:rsidRDefault="00A56242" w:rsidP="00042E79">
            <w:pPr>
              <w:snapToGrid w:val="0"/>
              <w:jc w:val="both"/>
            </w:pPr>
            <w:r w:rsidRPr="0059065E">
              <w:t xml:space="preserve">Bir den fazla birim olması durumunda; bir birimden diğer birime seyahat edilecek olması durumunda seyahat süreleri ‘’otomobil ile gidiş’’ var sayılarak gidiş/dönüş süresi ayrı ayrı km/saat dikkate alınır. </w:t>
            </w:r>
          </w:p>
          <w:p w:rsidR="00BE2FA0" w:rsidRPr="0059065E" w:rsidRDefault="00201808" w:rsidP="00042E79">
            <w:pPr>
              <w:snapToGrid w:val="0"/>
              <w:jc w:val="both"/>
            </w:pPr>
            <w:r w:rsidRPr="0059065E">
              <w:t>Sertifikasyon ve ofis çalışması süresi hesaplanırk</w:t>
            </w:r>
            <w:r w:rsidR="00BE2FA0" w:rsidRPr="0059065E">
              <w:t>en</w:t>
            </w:r>
            <w:r w:rsidR="008D4C02" w:rsidRPr="0059065E">
              <w:t>;</w:t>
            </w:r>
            <w:r w:rsidR="00DC3840" w:rsidRPr="0059065E">
              <w:t xml:space="preserve"> </w:t>
            </w:r>
            <w:r w:rsidR="008D4C02" w:rsidRPr="0059065E">
              <w:t>ofis ça</w:t>
            </w:r>
            <w:r w:rsidR="00945B0E">
              <w:t>lışması (başvuru gözden geçirme</w:t>
            </w:r>
            <w:r w:rsidR="008D4C02" w:rsidRPr="0059065E">
              <w:t>,</w:t>
            </w:r>
            <w:r w:rsidR="00945B0E">
              <w:t xml:space="preserve"> kontrat hazırlanması </w:t>
            </w:r>
            <w:r w:rsidR="008D4C02" w:rsidRPr="0059065E">
              <w:t>vb</w:t>
            </w:r>
            <w:r w:rsidR="00945B0E">
              <w:t>.) 1 gün</w:t>
            </w:r>
            <w:r w:rsidR="008D4C02" w:rsidRPr="0059065E">
              <w:t>,</w:t>
            </w:r>
            <w:r w:rsidR="00945B0E">
              <w:t xml:space="preserve"> </w:t>
            </w:r>
            <w:r w:rsidR="008D4C02" w:rsidRPr="0059065E">
              <w:t xml:space="preserve">sertifikasyon </w:t>
            </w:r>
            <w:r w:rsidR="00DC3840" w:rsidRPr="0059065E">
              <w:t xml:space="preserve">süresi </w:t>
            </w:r>
            <w:r w:rsidR="008D4C02" w:rsidRPr="0059065E">
              <w:t>için ise denetim sonrası değerlendirmesi gereken rapor sayısına</w:t>
            </w:r>
            <w:r w:rsidR="00BE2FA0" w:rsidRPr="0059065E">
              <w:t>*</w:t>
            </w:r>
            <w:r w:rsidR="008D4C02" w:rsidRPr="0059065E">
              <w:t xml:space="preserve"> </w:t>
            </w:r>
            <w:r w:rsidR="00DC3840" w:rsidRPr="0059065E">
              <w:t xml:space="preserve">bağlı olarak </w:t>
            </w:r>
            <w:r w:rsidR="008D4C02" w:rsidRPr="0059065E">
              <w:t>hesaplanır.</w:t>
            </w:r>
            <w:r w:rsidR="00BE2FA0" w:rsidRPr="0059065E">
              <w:t xml:space="preserve"> </w:t>
            </w:r>
          </w:p>
          <w:p w:rsidR="00945B0E" w:rsidRDefault="00945B0E" w:rsidP="00042E79">
            <w:pPr>
              <w:snapToGrid w:val="0"/>
              <w:jc w:val="both"/>
            </w:pPr>
            <w:r>
              <w:t>*1 Üretici denetim raporu</w:t>
            </w:r>
            <w:r w:rsidR="00DC3840" w:rsidRPr="0059065E">
              <w:t>;</w:t>
            </w:r>
            <w:r>
              <w:t xml:space="preserve"> 1 gün</w:t>
            </w:r>
            <w:r w:rsidR="00BE2FA0" w:rsidRPr="0059065E">
              <w:t>,</w:t>
            </w:r>
            <w:r>
              <w:t xml:space="preserve"> </w:t>
            </w:r>
            <w:r w:rsidR="00BE2FA0" w:rsidRPr="0059065E">
              <w:t>K</w:t>
            </w:r>
            <w:r w:rsidR="00DC3840" w:rsidRPr="0059065E">
              <w:t xml:space="preserve">alite </w:t>
            </w:r>
            <w:r w:rsidR="00BE2FA0" w:rsidRPr="0059065E">
              <w:t>Y</w:t>
            </w:r>
            <w:r w:rsidR="00DC3840" w:rsidRPr="0059065E">
              <w:t xml:space="preserve">önetim </w:t>
            </w:r>
            <w:r w:rsidR="00BE2FA0" w:rsidRPr="0059065E">
              <w:t>S</w:t>
            </w:r>
            <w:r w:rsidR="00DC3840" w:rsidRPr="0059065E">
              <w:t>istemi</w:t>
            </w:r>
            <w:r w:rsidR="00BE2FA0" w:rsidRPr="0059065E">
              <w:t xml:space="preserve"> denetim ra</w:t>
            </w:r>
            <w:r>
              <w:t>poru</w:t>
            </w:r>
            <w:r w:rsidR="00DC3840" w:rsidRPr="0059065E">
              <w:t>;</w:t>
            </w:r>
            <w:r>
              <w:t xml:space="preserve"> 1 gün</w:t>
            </w:r>
            <w:r w:rsidR="00BE2FA0" w:rsidRPr="0059065E">
              <w:t xml:space="preserve">, gün sayısının artmasına sebep olabilecek </w:t>
            </w:r>
            <w:proofErr w:type="gramStart"/>
            <w:r w:rsidR="00BE2FA0" w:rsidRPr="0059065E">
              <w:t>kriterler</w:t>
            </w:r>
            <w:proofErr w:type="gramEnd"/>
            <w:r w:rsidR="00BE2FA0" w:rsidRPr="0059065E">
              <w:t xml:space="preserve"> olması halinde sertifikasyon için harcanacak rapor gün sayısı müşteriye bildirilir.</w:t>
            </w:r>
          </w:p>
          <w:p w:rsidR="00945B0E" w:rsidRPr="0059065E" w:rsidRDefault="00945B0E" w:rsidP="00945B0E">
            <w:pPr>
              <w:snapToGrid w:val="0"/>
              <w:jc w:val="both"/>
            </w:pPr>
            <w:r w:rsidRPr="0059065E">
              <w:t xml:space="preserve">Ayrıca </w:t>
            </w:r>
          </w:p>
          <w:p w:rsidR="00945B0E" w:rsidRPr="0059065E" w:rsidRDefault="00945B0E" w:rsidP="00945B0E">
            <w:pPr>
              <w:pStyle w:val="ListeParagraf"/>
              <w:ind w:left="0"/>
              <w:jc w:val="both"/>
            </w:pPr>
            <w:r w:rsidRPr="0059065E">
              <w:t xml:space="preserve">1 Kontrol günü Kalite Yönetim Sistemleri denetimi için </w:t>
            </w:r>
            <w:proofErr w:type="spellStart"/>
            <w:r w:rsidRPr="0059065E">
              <w:t>min</w:t>
            </w:r>
            <w:proofErr w:type="spellEnd"/>
            <w:r w:rsidRPr="0059065E">
              <w:t xml:space="preserve"> 8 saat, Üretici denetimi için </w:t>
            </w:r>
            <w:proofErr w:type="spellStart"/>
            <w:r w:rsidRPr="0059065E">
              <w:t>min</w:t>
            </w:r>
            <w:proofErr w:type="spellEnd"/>
            <w:r w:rsidRPr="0059065E">
              <w:t xml:space="preserve"> 3 saattir.</w:t>
            </w:r>
          </w:p>
          <w:p w:rsidR="00A56242" w:rsidRPr="0059065E" w:rsidRDefault="00945B0E" w:rsidP="00042E79">
            <w:pPr>
              <w:snapToGrid w:val="0"/>
              <w:jc w:val="both"/>
            </w:pPr>
            <w:r w:rsidRPr="0059065E">
              <w:t>Sertifikasyon süresi kontrol raporlama, bulguların değerlendirilmesi, sertifikasyon kararı, sertifik</w:t>
            </w:r>
            <w:r>
              <w:t>a hazırlanması vb. içermektedir</w:t>
            </w:r>
            <w:r w:rsidR="00AC02D4">
              <w:t>.</w:t>
            </w:r>
          </w:p>
        </w:tc>
      </w:tr>
    </w:tbl>
    <w:p w:rsidR="00A56242" w:rsidRDefault="00A56242" w:rsidP="00C92F53">
      <w:pPr>
        <w:pStyle w:val="ListeParagraf"/>
        <w:ind w:left="0" w:right="284"/>
        <w:jc w:val="both"/>
        <w:rPr>
          <w:rFonts w:cs="Arial"/>
        </w:rPr>
      </w:pPr>
    </w:p>
    <w:p w:rsidR="00BE5BEE" w:rsidRPr="00107CC2" w:rsidRDefault="00053E58" w:rsidP="00C92F53">
      <w:pPr>
        <w:pStyle w:val="ListeParagraf"/>
        <w:ind w:left="0" w:right="284"/>
        <w:jc w:val="both"/>
        <w:rPr>
          <w:rFonts w:cs="Arial"/>
        </w:rPr>
      </w:pPr>
      <w:r w:rsidRPr="00107CC2">
        <w:rPr>
          <w:rFonts w:cs="Arial"/>
        </w:rPr>
        <w:t xml:space="preserve">Kontroller için gereken zaman </w:t>
      </w:r>
      <w:r w:rsidR="00854F2F" w:rsidRPr="00854F2F">
        <w:rPr>
          <w:rFonts w:cs="Arial"/>
        </w:rPr>
        <w:t xml:space="preserve">SB-GGAP-F-01.03 </w:t>
      </w:r>
      <w:proofErr w:type="gramStart"/>
      <w:r w:rsidR="00854F2F" w:rsidRPr="00854F2F">
        <w:rPr>
          <w:rFonts w:cs="Arial"/>
        </w:rPr>
        <w:t>Globa</w:t>
      </w:r>
      <w:r w:rsidR="00854F2F">
        <w:rPr>
          <w:rFonts w:cs="Arial"/>
        </w:rPr>
        <w:t>lG</w:t>
      </w:r>
      <w:r w:rsidR="00945B0E">
        <w:rPr>
          <w:rFonts w:cs="Arial"/>
        </w:rPr>
        <w:t>.</w:t>
      </w:r>
      <w:r w:rsidR="00854F2F">
        <w:rPr>
          <w:rFonts w:cs="Arial"/>
        </w:rPr>
        <w:t>A</w:t>
      </w:r>
      <w:proofErr w:type="gramEnd"/>
      <w:r w:rsidR="00945B0E">
        <w:rPr>
          <w:rFonts w:cs="Arial"/>
        </w:rPr>
        <w:t>.</w:t>
      </w:r>
      <w:r w:rsidR="00854F2F">
        <w:rPr>
          <w:rFonts w:cs="Arial"/>
        </w:rPr>
        <w:t>P</w:t>
      </w:r>
      <w:r w:rsidR="00945B0E">
        <w:rPr>
          <w:rFonts w:cs="Arial"/>
        </w:rPr>
        <w:t>.</w:t>
      </w:r>
      <w:r w:rsidR="00854F2F">
        <w:rPr>
          <w:rFonts w:cs="Arial"/>
        </w:rPr>
        <w:t xml:space="preserve"> Hizmet Sözleşmesi </w:t>
      </w:r>
      <w:r w:rsidRPr="00107CC2">
        <w:rPr>
          <w:rFonts w:cs="Arial"/>
        </w:rPr>
        <w:t>dokümanında detaylıca belirtilmiştir.</w:t>
      </w:r>
    </w:p>
    <w:p w:rsidR="00310BBC" w:rsidRPr="00310BBC" w:rsidRDefault="00310BBC" w:rsidP="00C92F53">
      <w:pPr>
        <w:pStyle w:val="ListeParagraf"/>
        <w:ind w:left="0" w:right="284"/>
        <w:jc w:val="both"/>
        <w:rPr>
          <w:rFonts w:cs="Arial"/>
          <w:b/>
          <w:color w:val="000000"/>
        </w:rPr>
      </w:pPr>
    </w:p>
    <w:p w:rsidR="00BE5BEE" w:rsidRDefault="004F25F5" w:rsidP="00C92F53">
      <w:pPr>
        <w:pStyle w:val="ListeParagraf"/>
        <w:ind w:left="0" w:right="284"/>
        <w:jc w:val="both"/>
        <w:rPr>
          <w:rFonts w:cs="Times New Roman"/>
        </w:rPr>
      </w:pPr>
      <w:r w:rsidRPr="0059065E">
        <w:rPr>
          <w:rFonts w:cs="Times New Roman"/>
        </w:rPr>
        <w:t>Kontrol</w:t>
      </w:r>
      <w:r w:rsidR="004F0ABE" w:rsidRPr="0059065E">
        <w:rPr>
          <w:rFonts w:cs="Times New Roman"/>
        </w:rPr>
        <w:t xml:space="preserve"> </w:t>
      </w:r>
      <w:r w:rsidR="008B2689" w:rsidRPr="0059065E">
        <w:rPr>
          <w:rFonts w:cs="Times New Roman"/>
        </w:rPr>
        <w:t>v</w:t>
      </w:r>
      <w:r w:rsidR="004F0ABE" w:rsidRPr="0059065E">
        <w:rPr>
          <w:rFonts w:cs="Times New Roman"/>
        </w:rPr>
        <w:t>e Sertifikasyon</w:t>
      </w:r>
      <w:r w:rsidRPr="0059065E">
        <w:rPr>
          <w:rFonts w:cs="Times New Roman"/>
        </w:rPr>
        <w:t xml:space="preserve"> Ücreti = </w:t>
      </w:r>
      <w:r w:rsidR="00854F2F" w:rsidRPr="0059065E">
        <w:rPr>
          <w:rFonts w:cs="Times New Roman"/>
        </w:rPr>
        <w:t>550 Euro</w:t>
      </w:r>
      <w:r w:rsidR="00BE5BEE" w:rsidRPr="0059065E">
        <w:rPr>
          <w:rFonts w:cs="Times New Roman"/>
        </w:rPr>
        <w:t xml:space="preserve"> / gün + 18%</w:t>
      </w:r>
      <w:r w:rsidR="00945B0E">
        <w:rPr>
          <w:rFonts w:cs="Times New Roman"/>
        </w:rPr>
        <w:t xml:space="preserve"> </w:t>
      </w:r>
      <w:r w:rsidR="00BE5BEE" w:rsidRPr="0059065E">
        <w:rPr>
          <w:rFonts w:cs="Times New Roman"/>
        </w:rPr>
        <w:t>KDV + Kontrolörün yol ve konaklama giderleri + Kurye masrafı.</w:t>
      </w:r>
    </w:p>
    <w:p w:rsidR="00854F2F" w:rsidRDefault="00854F2F" w:rsidP="00C92F53">
      <w:pPr>
        <w:ind w:right="284"/>
        <w:jc w:val="both"/>
      </w:pPr>
      <w:r w:rsidRPr="00945B0E">
        <w:t xml:space="preserve">*Teklif fiyatlandırması </w:t>
      </w:r>
      <w:r w:rsidR="00945B0E" w:rsidRPr="00945B0E">
        <w:rPr>
          <w:rFonts w:cs="Times New Roman"/>
        </w:rPr>
        <w:t>SB-GGAP-F-01.05</w:t>
      </w:r>
      <w:r w:rsidR="00945B0E">
        <w:rPr>
          <w:rFonts w:cs="Times New Roman"/>
        </w:rPr>
        <w:t xml:space="preserve"> </w:t>
      </w:r>
      <w:proofErr w:type="gramStart"/>
      <w:r w:rsidRPr="00945B0E">
        <w:t>GlobalG.A</w:t>
      </w:r>
      <w:proofErr w:type="gramEnd"/>
      <w:r w:rsidRPr="00945B0E">
        <w:t>.P</w:t>
      </w:r>
      <w:r w:rsidR="00945B0E">
        <w:t>.</w:t>
      </w:r>
      <w:r w:rsidRPr="00945B0E">
        <w:t xml:space="preserve"> Teklif Fiyatlandırması için Hesaplama Tablosu kullanılarak yapılmaktadır. Sertifikasyonun fiyatı belirlendikten sonra, </w:t>
      </w:r>
      <w:r w:rsidRPr="00945B0E">
        <w:rPr>
          <w:rFonts w:cs="Arial"/>
        </w:rPr>
        <w:t xml:space="preserve">SB-GGAP-F-01.03 </w:t>
      </w:r>
      <w:proofErr w:type="gramStart"/>
      <w:r w:rsidRPr="00945B0E">
        <w:rPr>
          <w:rFonts w:cs="Arial"/>
        </w:rPr>
        <w:t>GlobalG</w:t>
      </w:r>
      <w:r w:rsidR="00945B0E">
        <w:rPr>
          <w:rFonts w:cs="Arial"/>
        </w:rPr>
        <w:t>.</w:t>
      </w:r>
      <w:r w:rsidRPr="00945B0E">
        <w:rPr>
          <w:rFonts w:cs="Arial"/>
        </w:rPr>
        <w:t>A</w:t>
      </w:r>
      <w:proofErr w:type="gramEnd"/>
      <w:r w:rsidR="00945B0E">
        <w:rPr>
          <w:rFonts w:cs="Arial"/>
        </w:rPr>
        <w:t>.</w:t>
      </w:r>
      <w:r w:rsidRPr="00945B0E">
        <w:rPr>
          <w:rFonts w:cs="Arial"/>
        </w:rPr>
        <w:t>P</w:t>
      </w:r>
      <w:r w:rsidR="00945B0E">
        <w:rPr>
          <w:rFonts w:cs="Arial"/>
        </w:rPr>
        <w:t>.</w:t>
      </w:r>
      <w:r w:rsidRPr="00945B0E">
        <w:rPr>
          <w:rFonts w:cs="Arial"/>
        </w:rPr>
        <w:t xml:space="preserve"> Hizmet Sözleşmesi dokümanına </w:t>
      </w:r>
      <w:r w:rsidRPr="00945B0E">
        <w:t>aktarılır.</w:t>
      </w:r>
    </w:p>
    <w:p w:rsidR="00575155" w:rsidRPr="00686E7D" w:rsidRDefault="00575155" w:rsidP="00C92F53">
      <w:pPr>
        <w:pStyle w:val="ListeParagraf"/>
        <w:ind w:left="0" w:right="284"/>
        <w:jc w:val="both"/>
        <w:rPr>
          <w:rFonts w:cs="Times New Roman"/>
        </w:rPr>
      </w:pPr>
      <w:r>
        <w:rPr>
          <w:rFonts w:cs="Times New Roman"/>
        </w:rPr>
        <w:t xml:space="preserve">Ayrıca </w:t>
      </w:r>
      <w:proofErr w:type="gramStart"/>
      <w:r>
        <w:rPr>
          <w:rFonts w:cs="Times New Roman"/>
        </w:rPr>
        <w:t>GlobalG.A</w:t>
      </w:r>
      <w:proofErr w:type="gramEnd"/>
      <w:r>
        <w:rPr>
          <w:rFonts w:cs="Times New Roman"/>
        </w:rPr>
        <w:t>.P</w:t>
      </w:r>
      <w:r w:rsidR="00945B0E">
        <w:rPr>
          <w:rFonts w:cs="Times New Roman"/>
        </w:rPr>
        <w:t>.</w:t>
      </w:r>
      <w:r>
        <w:rPr>
          <w:rFonts w:cs="Times New Roman"/>
        </w:rPr>
        <w:t xml:space="preserve"> t</w:t>
      </w:r>
      <w:r w:rsidR="00421EEC">
        <w:rPr>
          <w:rFonts w:cs="Times New Roman"/>
        </w:rPr>
        <w:t>arafından her müşteri bazlı olarak alınan GlobalG.A.P Sistem</w:t>
      </w:r>
      <w:r w:rsidR="00421EEC" w:rsidRPr="00421EEC">
        <w:rPr>
          <w:rFonts w:cs="Times New Roman"/>
        </w:rPr>
        <w:t xml:space="preserve"> katılım ücretleri</w:t>
      </w:r>
      <w:r w:rsidR="00421EEC">
        <w:rPr>
          <w:rFonts w:cs="Times New Roman"/>
        </w:rPr>
        <w:t xml:space="preserve"> hesaplanıp müşteri ve CUGB arasında yapılan sözleşmeye eklenir. </w:t>
      </w:r>
      <w:proofErr w:type="gramStart"/>
      <w:r w:rsidR="00421EEC" w:rsidRPr="00854F2F">
        <w:rPr>
          <w:rFonts w:cs="Times New Roman"/>
          <w:i/>
          <w:color w:val="0070C0"/>
          <w:u w:val="single"/>
        </w:rPr>
        <w:t>(</w:t>
      </w:r>
      <w:proofErr w:type="spellStart"/>
      <w:proofErr w:type="gramEnd"/>
      <w:r w:rsidR="00421EEC" w:rsidRPr="00854F2F">
        <w:rPr>
          <w:rFonts w:cs="Times New Roman"/>
          <w:i/>
          <w:color w:val="0070C0"/>
          <w:u w:val="single"/>
        </w:rPr>
        <w:t>bknz</w:t>
      </w:r>
      <w:proofErr w:type="spellEnd"/>
      <w:r w:rsidR="00421EEC" w:rsidRPr="00854F2F">
        <w:rPr>
          <w:rFonts w:cs="Times New Roman"/>
          <w:i/>
          <w:color w:val="0070C0"/>
          <w:u w:val="single"/>
        </w:rPr>
        <w:t xml:space="preserve">. </w:t>
      </w:r>
      <w:proofErr w:type="gramStart"/>
      <w:r w:rsidR="00421EEC" w:rsidRPr="00854F2F">
        <w:rPr>
          <w:rFonts w:cs="Times New Roman"/>
          <w:i/>
          <w:color w:val="0070C0"/>
          <w:u w:val="single"/>
        </w:rPr>
        <w:t>GlobalG.A</w:t>
      </w:r>
      <w:proofErr w:type="gramEnd"/>
      <w:r w:rsidR="00421EEC" w:rsidRPr="00854F2F">
        <w:rPr>
          <w:rFonts w:cs="Times New Roman"/>
          <w:i/>
          <w:color w:val="0070C0"/>
          <w:u w:val="single"/>
        </w:rPr>
        <w:t xml:space="preserve">.P </w:t>
      </w:r>
      <w:proofErr w:type="spellStart"/>
      <w:r w:rsidR="00421EEC" w:rsidRPr="00854F2F">
        <w:rPr>
          <w:rFonts w:cs="Times New Roman"/>
          <w:i/>
          <w:color w:val="0070C0"/>
          <w:u w:val="single"/>
        </w:rPr>
        <w:t>System</w:t>
      </w:r>
      <w:proofErr w:type="spellEnd"/>
      <w:r w:rsidR="00421EEC" w:rsidRPr="00854F2F">
        <w:rPr>
          <w:rFonts w:cs="Times New Roman"/>
          <w:i/>
          <w:color w:val="0070C0"/>
          <w:u w:val="single"/>
        </w:rPr>
        <w:t xml:space="preserve"> </w:t>
      </w:r>
      <w:proofErr w:type="spellStart"/>
      <w:r w:rsidR="00421EEC" w:rsidRPr="00854F2F">
        <w:rPr>
          <w:rFonts w:cs="Times New Roman"/>
          <w:i/>
          <w:color w:val="0070C0"/>
          <w:u w:val="single"/>
        </w:rPr>
        <w:t>Participation</w:t>
      </w:r>
      <w:proofErr w:type="spellEnd"/>
      <w:r w:rsidR="00421EEC" w:rsidRPr="00854F2F">
        <w:rPr>
          <w:rFonts w:cs="Times New Roman"/>
          <w:i/>
          <w:color w:val="0070C0"/>
          <w:u w:val="single"/>
        </w:rPr>
        <w:t xml:space="preserve"> </w:t>
      </w:r>
      <w:proofErr w:type="spellStart"/>
      <w:r w:rsidR="00421EEC" w:rsidRPr="00854F2F">
        <w:rPr>
          <w:rFonts w:cs="Times New Roman"/>
          <w:i/>
          <w:color w:val="0070C0"/>
          <w:u w:val="single"/>
        </w:rPr>
        <w:t>Fees</w:t>
      </w:r>
      <w:proofErr w:type="spellEnd"/>
      <w:r w:rsidR="00421EEC" w:rsidRPr="00854F2F">
        <w:rPr>
          <w:rFonts w:cs="Times New Roman"/>
          <w:i/>
          <w:color w:val="0070C0"/>
          <w:u w:val="single"/>
        </w:rPr>
        <w:t xml:space="preserve"> )</w:t>
      </w:r>
      <w:r w:rsidR="00854F2F" w:rsidRPr="00945B0E">
        <w:rPr>
          <w:rFonts w:cs="Times New Roman"/>
        </w:rPr>
        <w:t>.</w:t>
      </w:r>
    </w:p>
    <w:p w:rsidR="00941F73" w:rsidRDefault="00941F73" w:rsidP="00C92F53">
      <w:pPr>
        <w:pStyle w:val="ListeParagraf"/>
        <w:ind w:left="0" w:right="284"/>
        <w:jc w:val="both"/>
        <w:rPr>
          <w:rFonts w:cs="Times New Roman"/>
        </w:rPr>
      </w:pPr>
    </w:p>
    <w:p w:rsidR="007D5FBF" w:rsidRPr="007D5FBF" w:rsidRDefault="00BE5BEE" w:rsidP="00C92F53">
      <w:pPr>
        <w:pStyle w:val="ListeParagraf"/>
        <w:ind w:left="0" w:right="284"/>
        <w:contextualSpacing w:val="0"/>
        <w:jc w:val="both"/>
        <w:rPr>
          <w:rFonts w:cs="Arial"/>
          <w:b/>
          <w:color w:val="000000"/>
        </w:rPr>
      </w:pPr>
      <w:r w:rsidRPr="007D5FBF">
        <w:rPr>
          <w:rFonts w:cs="Arial"/>
          <w:b/>
          <w:color w:val="000000"/>
        </w:rPr>
        <w:t>Habersiz kontroller:</w:t>
      </w:r>
    </w:p>
    <w:p w:rsidR="00CA19C4" w:rsidRPr="00CA19C4" w:rsidRDefault="00CA19C4" w:rsidP="00C92F53">
      <w:pPr>
        <w:pStyle w:val="ListeParagraf"/>
        <w:numPr>
          <w:ilvl w:val="0"/>
          <w:numId w:val="25"/>
        </w:numPr>
        <w:ind w:right="284"/>
        <w:contextualSpacing w:val="0"/>
        <w:jc w:val="both"/>
        <w:rPr>
          <w:rFonts w:ascii="Calibri" w:hAnsi="Calibri" w:cs="Arial"/>
          <w:b/>
        </w:rPr>
      </w:pPr>
      <w:r w:rsidRPr="00CA19C4">
        <w:rPr>
          <w:rFonts w:ascii="Calibri" w:hAnsi="Calibri" w:cs="Arial"/>
          <w:b/>
        </w:rPr>
        <w:t>Bireysel Firma/Üretici</w:t>
      </w:r>
    </w:p>
    <w:p w:rsidR="00CA19C4" w:rsidRDefault="00CA19C4" w:rsidP="00C92F53">
      <w:pPr>
        <w:pStyle w:val="ListeParagraf"/>
        <w:ind w:left="0" w:right="284"/>
        <w:contextualSpacing w:val="0"/>
        <w:jc w:val="both"/>
        <w:rPr>
          <w:rFonts w:cs="Arial"/>
          <w:color w:val="000000"/>
        </w:rPr>
      </w:pPr>
      <w:proofErr w:type="gramStart"/>
      <w:r>
        <w:rPr>
          <w:rFonts w:cs="Arial"/>
          <w:color w:val="000000"/>
        </w:rPr>
        <w:t>GlobalG.A</w:t>
      </w:r>
      <w:proofErr w:type="gramEnd"/>
      <w:r>
        <w:rPr>
          <w:rFonts w:cs="Arial"/>
          <w:color w:val="000000"/>
        </w:rPr>
        <w:t xml:space="preserve">.P yönetmeliğine istinaden Kontrol </w:t>
      </w:r>
      <w:r w:rsidR="00DD558D">
        <w:rPr>
          <w:rFonts w:cs="Arial"/>
          <w:color w:val="000000"/>
        </w:rPr>
        <w:t>K</w:t>
      </w:r>
      <w:r>
        <w:rPr>
          <w:rFonts w:cs="Arial"/>
          <w:color w:val="000000"/>
        </w:rPr>
        <w:t>uruluşu</w:t>
      </w:r>
      <w:r w:rsidR="00941F73">
        <w:rPr>
          <w:rFonts w:cs="Arial"/>
          <w:color w:val="000000"/>
        </w:rPr>
        <w:t>’nun</w:t>
      </w:r>
      <w:r>
        <w:rPr>
          <w:rFonts w:cs="Arial"/>
          <w:color w:val="000000"/>
        </w:rPr>
        <w:t xml:space="preserve"> her yıl </w:t>
      </w:r>
      <w:r w:rsidR="00941F73">
        <w:rPr>
          <w:rFonts w:cs="Arial"/>
          <w:color w:val="000000"/>
        </w:rPr>
        <w:t>sertifikalandırdığı</w:t>
      </w:r>
      <w:r>
        <w:rPr>
          <w:rFonts w:cs="Arial"/>
          <w:color w:val="000000"/>
        </w:rPr>
        <w:t xml:space="preserve"> toplam bireysel </w:t>
      </w:r>
      <w:r w:rsidR="00941F73">
        <w:rPr>
          <w:rFonts w:cs="Arial"/>
          <w:color w:val="000000"/>
        </w:rPr>
        <w:t>f</w:t>
      </w:r>
      <w:r>
        <w:rPr>
          <w:rFonts w:cs="Arial"/>
          <w:color w:val="000000"/>
        </w:rPr>
        <w:t>irma/üretici sayısının %10 ‘u kadar habersiz kontrol yapmak ile yükümlüdür.</w:t>
      </w:r>
      <w:r w:rsidR="00686154">
        <w:rPr>
          <w:rFonts w:cs="Arial"/>
          <w:color w:val="000000"/>
        </w:rPr>
        <w:t xml:space="preserve">  </w:t>
      </w:r>
    </w:p>
    <w:p w:rsidR="00CA19C4" w:rsidRPr="00DD558D" w:rsidRDefault="00CA19C4" w:rsidP="00C92F53">
      <w:pPr>
        <w:pStyle w:val="ListeParagraf"/>
        <w:numPr>
          <w:ilvl w:val="0"/>
          <w:numId w:val="24"/>
        </w:numPr>
        <w:ind w:right="284"/>
        <w:contextualSpacing w:val="0"/>
        <w:jc w:val="both"/>
        <w:rPr>
          <w:rFonts w:ascii="Calibri" w:hAnsi="Calibri" w:cs="Arial"/>
          <w:b/>
        </w:rPr>
      </w:pPr>
      <w:r w:rsidRPr="00CA19C4">
        <w:rPr>
          <w:rFonts w:ascii="Calibri" w:hAnsi="Calibri" w:cs="Arial"/>
          <w:b/>
        </w:rPr>
        <w:t>Üretici Grubu</w:t>
      </w:r>
    </w:p>
    <w:p w:rsidR="00CA19C4" w:rsidRDefault="00A32650" w:rsidP="00C92F53">
      <w:pPr>
        <w:pStyle w:val="ListeParagraf"/>
        <w:ind w:left="0" w:right="284"/>
        <w:contextualSpacing w:val="0"/>
        <w:jc w:val="both"/>
        <w:rPr>
          <w:rFonts w:ascii="Calibri" w:hAnsi="Calibri" w:cs="Arial"/>
        </w:rPr>
      </w:pPr>
      <w:r w:rsidRPr="00BC6F15">
        <w:rPr>
          <w:rFonts w:ascii="Calibri" w:hAnsi="Calibri" w:cs="Arial"/>
        </w:rPr>
        <w:t xml:space="preserve">Grup sertifikasyonu kapsamında ilk kez sözleşme yapılan </w:t>
      </w:r>
      <w:r w:rsidR="007C2BB7" w:rsidRPr="00BC6F15">
        <w:rPr>
          <w:rFonts w:ascii="Calibri" w:hAnsi="Calibri" w:cs="Arial"/>
        </w:rPr>
        <w:t>grup üretici</w:t>
      </w:r>
      <w:r w:rsidRPr="00BC6F15">
        <w:rPr>
          <w:rFonts w:ascii="Calibri" w:hAnsi="Calibri" w:cs="Arial"/>
        </w:rPr>
        <w:t xml:space="preserve"> veya müteşebbislerin ilk sertifikalarının geçerlilik döneminde, kontrol edilen üretici sayısının %50’si kadar üreticiye ilave olarak habersiz kontrol yapılır.</w:t>
      </w:r>
      <w:r>
        <w:rPr>
          <w:rFonts w:ascii="Calibri" w:hAnsi="Calibri" w:cs="Arial"/>
        </w:rPr>
        <w:t xml:space="preserve"> </w:t>
      </w:r>
    </w:p>
    <w:p w:rsidR="00CA19C4" w:rsidRDefault="00A32650" w:rsidP="00C92F53">
      <w:pPr>
        <w:pStyle w:val="ListeParagraf"/>
        <w:ind w:left="0" w:right="284"/>
        <w:contextualSpacing w:val="0"/>
        <w:jc w:val="both"/>
        <w:rPr>
          <w:rFonts w:cs="Arial"/>
          <w:color w:val="000000"/>
        </w:rPr>
      </w:pPr>
      <w:r>
        <w:rPr>
          <w:rFonts w:ascii="Calibri" w:hAnsi="Calibri" w:cs="Arial"/>
        </w:rPr>
        <w:t xml:space="preserve">Ayrıca </w:t>
      </w:r>
      <w:r>
        <w:rPr>
          <w:rFonts w:cs="Arial"/>
          <w:color w:val="000000"/>
        </w:rPr>
        <w:t>bu kontrollere ilaveten</w:t>
      </w:r>
      <w:r w:rsidR="00BE5BEE" w:rsidRPr="00BE5BEE">
        <w:rPr>
          <w:rFonts w:cs="Arial"/>
          <w:color w:val="000000"/>
        </w:rPr>
        <w:t xml:space="preserve"> </w:t>
      </w:r>
      <w:proofErr w:type="gramStart"/>
      <w:r w:rsidR="00CA19C4">
        <w:rPr>
          <w:rFonts w:cs="Arial"/>
          <w:color w:val="000000"/>
        </w:rPr>
        <w:t>GlobalG.A</w:t>
      </w:r>
      <w:proofErr w:type="gramEnd"/>
      <w:r w:rsidR="00CA19C4">
        <w:rPr>
          <w:rFonts w:cs="Arial"/>
          <w:color w:val="000000"/>
        </w:rPr>
        <w:t>.P</w:t>
      </w:r>
      <w:r w:rsidR="00945B0E">
        <w:rPr>
          <w:rFonts w:cs="Arial"/>
          <w:color w:val="000000"/>
        </w:rPr>
        <w:t>.</w:t>
      </w:r>
      <w:r w:rsidR="00CA19C4">
        <w:rPr>
          <w:rFonts w:cs="Arial"/>
          <w:color w:val="000000"/>
        </w:rPr>
        <w:t xml:space="preserve"> yönetmeliğine istinaden Kontrol kuruluşu</w:t>
      </w:r>
      <w:r w:rsidR="00941F73">
        <w:rPr>
          <w:rFonts w:cs="Arial"/>
          <w:color w:val="000000"/>
        </w:rPr>
        <w:t>nun</w:t>
      </w:r>
      <w:r w:rsidR="00CA19C4">
        <w:rPr>
          <w:rFonts w:cs="Arial"/>
          <w:color w:val="000000"/>
        </w:rPr>
        <w:t xml:space="preserve"> her yıl </w:t>
      </w:r>
      <w:r w:rsidR="00941F73">
        <w:rPr>
          <w:rFonts w:cs="Arial"/>
          <w:color w:val="000000"/>
        </w:rPr>
        <w:t>sertifikalandırdığı</w:t>
      </w:r>
      <w:r w:rsidR="00CA19C4">
        <w:rPr>
          <w:rFonts w:cs="Arial"/>
          <w:color w:val="000000"/>
        </w:rPr>
        <w:t xml:space="preserve"> toplam grup sertifikasyonu kapsamındaki </w:t>
      </w:r>
      <w:r w:rsidR="00941F73">
        <w:rPr>
          <w:rFonts w:cs="Arial"/>
          <w:color w:val="000000"/>
        </w:rPr>
        <w:t>f</w:t>
      </w:r>
      <w:r w:rsidR="00CA19C4">
        <w:rPr>
          <w:rFonts w:cs="Arial"/>
          <w:color w:val="000000"/>
        </w:rPr>
        <w:t>irma/üretici ‘</w:t>
      </w:r>
      <w:proofErr w:type="spellStart"/>
      <w:r w:rsidR="00CA19C4">
        <w:rPr>
          <w:rFonts w:cs="Arial"/>
          <w:color w:val="000000"/>
        </w:rPr>
        <w:t>lerinin</w:t>
      </w:r>
      <w:proofErr w:type="spellEnd"/>
      <w:r w:rsidR="00CA19C4">
        <w:rPr>
          <w:rFonts w:cs="Arial"/>
          <w:color w:val="000000"/>
        </w:rPr>
        <w:t xml:space="preserve"> sayısının %10 ‘u kadar</w:t>
      </w:r>
      <w:r w:rsidR="00941F73">
        <w:rPr>
          <w:rFonts w:cs="Arial"/>
          <w:color w:val="000000"/>
        </w:rPr>
        <w:t>ına</w:t>
      </w:r>
      <w:r w:rsidR="00CA19C4">
        <w:rPr>
          <w:rFonts w:cs="Arial"/>
          <w:color w:val="000000"/>
        </w:rPr>
        <w:t xml:space="preserve"> </w:t>
      </w:r>
      <w:r w:rsidR="00941F73">
        <w:rPr>
          <w:rFonts w:cs="Arial"/>
          <w:color w:val="000000"/>
        </w:rPr>
        <w:t xml:space="preserve">Kalite Yönetim Sistemleri </w:t>
      </w:r>
      <w:r w:rsidR="00CA19C4">
        <w:rPr>
          <w:rFonts w:cs="Arial"/>
          <w:color w:val="000000"/>
        </w:rPr>
        <w:t>habersiz kontrol yapmak ile yükümlüdür.</w:t>
      </w:r>
    </w:p>
    <w:p w:rsidR="00784A71" w:rsidRDefault="00784A71" w:rsidP="00C92F53">
      <w:pPr>
        <w:pStyle w:val="ListeParagraf"/>
        <w:ind w:left="0" w:right="284"/>
        <w:contextualSpacing w:val="0"/>
        <w:jc w:val="both"/>
        <w:rPr>
          <w:rFonts w:cs="Arial"/>
          <w:color w:val="000000"/>
        </w:rPr>
      </w:pPr>
      <w:r>
        <w:rPr>
          <w:rFonts w:cs="Arial"/>
          <w:color w:val="000000"/>
        </w:rPr>
        <w:t>Kontrol kuruluşu herhangi bir o</w:t>
      </w:r>
      <w:r w:rsidR="00945B0E">
        <w:rPr>
          <w:rFonts w:cs="Arial"/>
          <w:color w:val="000000"/>
        </w:rPr>
        <w:t>lumsuz durum veya risk tespitinde firmaya/üretici</w:t>
      </w:r>
      <w:r>
        <w:rPr>
          <w:rFonts w:cs="Arial"/>
          <w:color w:val="000000"/>
        </w:rPr>
        <w:t>lerine ek habersiz kontrol yapma hakkına sahiptir.</w:t>
      </w:r>
    </w:p>
    <w:p w:rsidR="00201808" w:rsidRDefault="007C2BB7" w:rsidP="00C92F53">
      <w:pPr>
        <w:pStyle w:val="ListeParagraf"/>
        <w:ind w:left="0" w:right="284"/>
        <w:contextualSpacing w:val="0"/>
        <w:jc w:val="both"/>
        <w:rPr>
          <w:rFonts w:cs="Arial"/>
          <w:color w:val="000000"/>
        </w:rPr>
      </w:pPr>
      <w:r>
        <w:rPr>
          <w:rFonts w:cs="Arial"/>
          <w:color w:val="000000"/>
        </w:rPr>
        <w:t>Habersiz kontrollerin</w:t>
      </w:r>
      <w:r w:rsidR="00BE5BEE" w:rsidRPr="00BE5BEE">
        <w:rPr>
          <w:rFonts w:cs="Arial"/>
          <w:color w:val="000000"/>
        </w:rPr>
        <w:t xml:space="preserve"> ücret ve masrafları da teklife eklenir.</w:t>
      </w:r>
    </w:p>
    <w:p w:rsidR="00686154" w:rsidRPr="00201808" w:rsidRDefault="00686154" w:rsidP="00C92F53">
      <w:pPr>
        <w:pStyle w:val="ListeParagraf"/>
        <w:ind w:left="0" w:right="284"/>
        <w:contextualSpacing w:val="0"/>
        <w:jc w:val="both"/>
        <w:rPr>
          <w:rFonts w:cs="Arial"/>
          <w:color w:val="000000"/>
        </w:rPr>
      </w:pPr>
      <w:r>
        <w:rPr>
          <w:rFonts w:cs="Arial"/>
          <w:color w:val="000000"/>
        </w:rPr>
        <w:t xml:space="preserve">Habersiz denetimler </w:t>
      </w:r>
      <w:r w:rsidR="00C92F53" w:rsidRPr="00C92F53">
        <w:rPr>
          <w:rFonts w:cs="Arial"/>
          <w:color w:val="000000"/>
        </w:rPr>
        <w:t>SB-GGAP-P-02</w:t>
      </w:r>
      <w:r w:rsidR="00C92F53">
        <w:rPr>
          <w:rFonts w:cs="Arial"/>
          <w:color w:val="000000"/>
        </w:rPr>
        <w:t xml:space="preserve"> </w:t>
      </w:r>
      <w:r w:rsidR="00945B0E">
        <w:rPr>
          <w:rFonts w:cs="Arial"/>
          <w:color w:val="000000"/>
        </w:rPr>
        <w:t xml:space="preserve">Denetim </w:t>
      </w:r>
      <w:r w:rsidR="00C92F53">
        <w:rPr>
          <w:rFonts w:cs="Arial"/>
          <w:color w:val="000000"/>
        </w:rPr>
        <w:t>P</w:t>
      </w:r>
      <w:r>
        <w:rPr>
          <w:rFonts w:cs="Arial"/>
          <w:color w:val="000000"/>
        </w:rPr>
        <w:t>rosedürü</w:t>
      </w:r>
      <w:r w:rsidR="00945B0E">
        <w:rPr>
          <w:rFonts w:cs="Arial"/>
          <w:color w:val="000000"/>
        </w:rPr>
        <w:t>’</w:t>
      </w:r>
      <w:r>
        <w:rPr>
          <w:rFonts w:cs="Arial"/>
          <w:color w:val="000000"/>
        </w:rPr>
        <w:t xml:space="preserve">nde geçen risk değerlendirme </w:t>
      </w:r>
      <w:proofErr w:type="gramStart"/>
      <w:r>
        <w:rPr>
          <w:rFonts w:cs="Arial"/>
          <w:color w:val="000000"/>
        </w:rPr>
        <w:t>kriterleri</w:t>
      </w:r>
      <w:proofErr w:type="gramEnd"/>
      <w:r>
        <w:rPr>
          <w:rFonts w:cs="Arial"/>
          <w:color w:val="000000"/>
        </w:rPr>
        <w:t xml:space="preserve"> dikkate alınarak hesaplanır.</w:t>
      </w:r>
    </w:p>
    <w:p w:rsidR="00931151" w:rsidRDefault="00931151" w:rsidP="00C92F53">
      <w:pPr>
        <w:pStyle w:val="ListeParagraf"/>
        <w:numPr>
          <w:ilvl w:val="0"/>
          <w:numId w:val="1"/>
        </w:numPr>
        <w:ind w:left="0" w:right="284" w:hanging="567"/>
        <w:contextualSpacing w:val="0"/>
        <w:jc w:val="both"/>
        <w:rPr>
          <w:rFonts w:cs="Times New Roman"/>
          <w:b/>
        </w:rPr>
      </w:pPr>
      <w:r>
        <w:rPr>
          <w:rFonts w:cs="Times New Roman"/>
          <w:b/>
        </w:rPr>
        <w:t>ÖZEL DURUMLAR</w:t>
      </w:r>
    </w:p>
    <w:p w:rsidR="00931151" w:rsidRDefault="00931151" w:rsidP="00C92F53">
      <w:pPr>
        <w:pStyle w:val="ListeParagraf"/>
        <w:numPr>
          <w:ilvl w:val="0"/>
          <w:numId w:val="18"/>
        </w:numPr>
        <w:ind w:right="284"/>
        <w:jc w:val="both"/>
      </w:pPr>
      <w:r w:rsidRPr="00111189">
        <w:t>Control Union pazarlama stratejisi kapsamında teklif tutarı üzerinden en fazla %15 oranında indirim uygulanabilir.</w:t>
      </w:r>
      <w:r>
        <w:t xml:space="preserve"> </w:t>
      </w:r>
    </w:p>
    <w:p w:rsidR="00931151" w:rsidRPr="00945B0E" w:rsidRDefault="00931151" w:rsidP="00C92F53">
      <w:pPr>
        <w:pStyle w:val="ListeParagraf"/>
        <w:numPr>
          <w:ilvl w:val="0"/>
          <w:numId w:val="18"/>
        </w:numPr>
        <w:ind w:right="284"/>
        <w:jc w:val="both"/>
      </w:pPr>
      <w:r w:rsidRPr="00945B0E">
        <w:t xml:space="preserve">Devlet kurumları tarafından açılan ihalelerdeki fiyatlandırma bu talimat kapsamında değerlendirilmez. Talep edilecek hizmet bedeline ilişkin kalemler genel müdür ve </w:t>
      </w:r>
      <w:proofErr w:type="gramStart"/>
      <w:r w:rsidRPr="00945B0E">
        <w:t>departman</w:t>
      </w:r>
      <w:proofErr w:type="gramEnd"/>
      <w:r w:rsidRPr="00945B0E">
        <w:t xml:space="preserve"> müdürünün değerlendirmeleri sonucu genel müdür tarafından belirlenir </w:t>
      </w:r>
      <w:r w:rsidR="005A6380" w:rsidRPr="00945B0E">
        <w:t>ve ihale teklifi olarak sunulur</w:t>
      </w:r>
      <w:r w:rsidR="000D7B4D">
        <w:t>.</w:t>
      </w:r>
    </w:p>
    <w:p w:rsidR="005A6380" w:rsidRDefault="005A6380" w:rsidP="00C92F53">
      <w:pPr>
        <w:pStyle w:val="ListeParagraf"/>
        <w:ind w:left="0" w:right="284"/>
        <w:contextualSpacing w:val="0"/>
        <w:jc w:val="both"/>
        <w:rPr>
          <w:rFonts w:cs="Times New Roman"/>
          <w:b/>
        </w:rPr>
      </w:pPr>
    </w:p>
    <w:p w:rsidR="00AC02D4" w:rsidRDefault="00AC02D4" w:rsidP="00C92F53">
      <w:pPr>
        <w:pStyle w:val="ListeParagraf"/>
        <w:ind w:left="0" w:right="284"/>
        <w:contextualSpacing w:val="0"/>
        <w:jc w:val="both"/>
        <w:rPr>
          <w:rFonts w:cs="Times New Roman"/>
          <w:b/>
        </w:rPr>
      </w:pPr>
    </w:p>
    <w:p w:rsidR="00AC02D4" w:rsidRDefault="00AC02D4" w:rsidP="00C92F53">
      <w:pPr>
        <w:pStyle w:val="ListeParagraf"/>
        <w:ind w:left="0" w:right="284"/>
        <w:contextualSpacing w:val="0"/>
        <w:jc w:val="both"/>
        <w:rPr>
          <w:rFonts w:cs="Times New Roman"/>
          <w:b/>
        </w:rPr>
      </w:pPr>
    </w:p>
    <w:p w:rsidR="003875DC" w:rsidRPr="00E20D9C" w:rsidRDefault="005A6380" w:rsidP="00C92F53">
      <w:pPr>
        <w:pStyle w:val="ListeParagraf"/>
        <w:numPr>
          <w:ilvl w:val="0"/>
          <w:numId w:val="1"/>
        </w:numPr>
        <w:ind w:left="0" w:right="284" w:hanging="567"/>
        <w:contextualSpacing w:val="0"/>
        <w:jc w:val="both"/>
        <w:rPr>
          <w:rFonts w:cs="Times New Roman"/>
          <w:b/>
        </w:rPr>
      </w:pPr>
      <w:r>
        <w:rPr>
          <w:rFonts w:cs="Times New Roman"/>
          <w:b/>
        </w:rPr>
        <w:t>İLGİLİ DO</w:t>
      </w:r>
      <w:r w:rsidR="00CC6DE5" w:rsidRPr="00BE5BEE">
        <w:rPr>
          <w:rFonts w:cs="Times New Roman"/>
          <w:b/>
        </w:rPr>
        <w:t>KÜMANLAR</w:t>
      </w:r>
    </w:p>
    <w:p w:rsidR="0059065E" w:rsidRPr="00945B0E" w:rsidRDefault="0059065E" w:rsidP="00C92F53">
      <w:pPr>
        <w:pStyle w:val="ListeParagraf"/>
        <w:ind w:left="0" w:right="284"/>
        <w:jc w:val="both"/>
        <w:rPr>
          <w:rFonts w:cs="Arial"/>
        </w:rPr>
      </w:pPr>
      <w:proofErr w:type="gramStart"/>
      <w:r w:rsidRPr="00945B0E">
        <w:rPr>
          <w:rFonts w:cs="Arial"/>
        </w:rPr>
        <w:t>GlobalG</w:t>
      </w:r>
      <w:r w:rsidR="00945B0E">
        <w:rPr>
          <w:rFonts w:cs="Arial"/>
        </w:rPr>
        <w:t>.</w:t>
      </w:r>
      <w:r w:rsidRPr="00945B0E">
        <w:rPr>
          <w:rFonts w:cs="Arial"/>
        </w:rPr>
        <w:t>A</w:t>
      </w:r>
      <w:proofErr w:type="gramEnd"/>
      <w:r w:rsidR="00945B0E">
        <w:rPr>
          <w:rFonts w:cs="Arial"/>
        </w:rPr>
        <w:t>.</w:t>
      </w:r>
      <w:r w:rsidRPr="00945B0E">
        <w:rPr>
          <w:rFonts w:cs="Arial"/>
        </w:rPr>
        <w:t>P</w:t>
      </w:r>
      <w:r w:rsidR="00945B0E">
        <w:rPr>
          <w:rFonts w:cs="Arial"/>
        </w:rPr>
        <w:t>.</w:t>
      </w:r>
      <w:r w:rsidRPr="00945B0E">
        <w:rPr>
          <w:rFonts w:cs="Arial"/>
        </w:rPr>
        <w:t xml:space="preserve"> Hizmet Sözleşmesi </w:t>
      </w:r>
      <w:r w:rsidR="00B61908" w:rsidRPr="00945B0E">
        <w:rPr>
          <w:rFonts w:cs="Arial"/>
        </w:rPr>
        <w:t>(SB-GGAP-F-01.03)</w:t>
      </w:r>
    </w:p>
    <w:p w:rsidR="00B628DA" w:rsidRDefault="00B61908" w:rsidP="00C92F53">
      <w:pPr>
        <w:pStyle w:val="ListeParagraf"/>
        <w:ind w:left="0" w:right="284"/>
        <w:jc w:val="both"/>
        <w:rPr>
          <w:rFonts w:cs="Times New Roman"/>
        </w:rPr>
      </w:pPr>
      <w:proofErr w:type="gramStart"/>
      <w:r w:rsidRPr="00945B0E">
        <w:rPr>
          <w:rFonts w:cs="Times New Roman"/>
        </w:rPr>
        <w:t>GlobalG.A</w:t>
      </w:r>
      <w:proofErr w:type="gramEnd"/>
      <w:r w:rsidRPr="00945B0E">
        <w:rPr>
          <w:rFonts w:cs="Times New Roman"/>
        </w:rPr>
        <w:t>.P.</w:t>
      </w:r>
      <w:r w:rsidR="00B628DA" w:rsidRPr="00945B0E">
        <w:rPr>
          <w:rFonts w:cs="Times New Roman"/>
        </w:rPr>
        <w:t xml:space="preserve"> </w:t>
      </w:r>
      <w:r w:rsidR="00945B0E" w:rsidRPr="00945B0E">
        <w:rPr>
          <w:rFonts w:cs="Arial"/>
        </w:rPr>
        <w:t xml:space="preserve">GlobalG.A.P Teklif Fiyatlandırması için Hesaplama Tablosu </w:t>
      </w:r>
      <w:r w:rsidRPr="00945B0E">
        <w:rPr>
          <w:rFonts w:cs="Arial"/>
        </w:rPr>
        <w:t>(</w:t>
      </w:r>
      <w:r w:rsidRPr="00945B0E">
        <w:rPr>
          <w:rFonts w:cs="Times New Roman"/>
        </w:rPr>
        <w:t>SB-GGAP</w:t>
      </w:r>
      <w:r w:rsidR="00945B0E" w:rsidRPr="00945B0E">
        <w:rPr>
          <w:rFonts w:cs="Times New Roman"/>
        </w:rPr>
        <w:t>-F-01.05</w:t>
      </w:r>
      <w:r w:rsidR="00B628DA" w:rsidRPr="00945B0E">
        <w:rPr>
          <w:rFonts w:cs="Times New Roman"/>
        </w:rPr>
        <w:t>)</w:t>
      </w:r>
    </w:p>
    <w:p w:rsidR="00945B0E" w:rsidRDefault="00945B0E" w:rsidP="00C92F53">
      <w:pPr>
        <w:pStyle w:val="ListeParagraf"/>
        <w:ind w:left="0" w:right="284"/>
        <w:jc w:val="both"/>
        <w:rPr>
          <w:rFonts w:cs="Times New Roman"/>
        </w:rPr>
      </w:pPr>
      <w:r>
        <w:rPr>
          <w:rFonts w:cs="Arial"/>
          <w:color w:val="000000"/>
        </w:rPr>
        <w:t>Denetim Prosedürü (</w:t>
      </w:r>
      <w:r w:rsidRPr="00C92F53">
        <w:rPr>
          <w:rFonts w:cs="Arial"/>
          <w:color w:val="000000"/>
        </w:rPr>
        <w:t>SB-GGAP-P-02</w:t>
      </w:r>
      <w:r>
        <w:rPr>
          <w:rFonts w:cs="Arial"/>
          <w:color w:val="000000"/>
        </w:rPr>
        <w:t>)</w:t>
      </w:r>
    </w:p>
    <w:p w:rsidR="00945B0E" w:rsidRPr="00945B0E" w:rsidRDefault="00945B0E" w:rsidP="00C92F53">
      <w:pPr>
        <w:pStyle w:val="ListeParagraf"/>
        <w:ind w:left="0" w:right="284"/>
        <w:jc w:val="both"/>
        <w:rPr>
          <w:rFonts w:cs="Times New Roman"/>
        </w:rPr>
      </w:pPr>
    </w:p>
    <w:p w:rsidR="00CD36EA" w:rsidRPr="007D5FBF" w:rsidRDefault="00CC6DE5" w:rsidP="00C92F53">
      <w:pPr>
        <w:pStyle w:val="ListeParagraf"/>
        <w:numPr>
          <w:ilvl w:val="0"/>
          <w:numId w:val="1"/>
        </w:numPr>
        <w:ind w:left="0" w:right="284" w:hanging="567"/>
        <w:contextualSpacing w:val="0"/>
        <w:jc w:val="both"/>
        <w:rPr>
          <w:rFonts w:cs="Times New Roman"/>
          <w:b/>
        </w:rPr>
      </w:pPr>
      <w:r w:rsidRPr="00BE5BEE">
        <w:rPr>
          <w:rFonts w:cs="Times New Roman"/>
          <w:b/>
        </w:rPr>
        <w:t>DAĞITIM</w:t>
      </w:r>
    </w:p>
    <w:p w:rsidR="00D0703A" w:rsidRPr="00E20D9C" w:rsidRDefault="000461A5" w:rsidP="00C92F53">
      <w:pPr>
        <w:pStyle w:val="ListeParagraf"/>
        <w:tabs>
          <w:tab w:val="left" w:pos="0"/>
        </w:tabs>
        <w:ind w:left="0" w:right="284"/>
        <w:contextualSpacing w:val="0"/>
        <w:jc w:val="both"/>
        <w:rPr>
          <w:rFonts w:cs="Arial"/>
        </w:rPr>
      </w:pPr>
      <w:r w:rsidRPr="00BE5BEE">
        <w:rPr>
          <w:rFonts w:cs="Arial"/>
        </w:rPr>
        <w:t>Bu dokümanın elektronik nüshası tüm p</w:t>
      </w:r>
      <w:r w:rsidR="00B23A4B">
        <w:rPr>
          <w:rFonts w:cs="Arial"/>
        </w:rPr>
        <w:t xml:space="preserve">ersonelin erişimine açık olarak </w:t>
      </w:r>
      <w:r w:rsidR="00B23A4B" w:rsidRPr="00B23A4B">
        <w:rPr>
          <w:rStyle w:val="Kpr"/>
          <w:rFonts w:cstheme="minorHAnsi"/>
          <w:color w:val="0070C0"/>
        </w:rPr>
        <w:t>https://pcugroup.sharepoint.com/sites/sharenet</w:t>
      </w:r>
      <w:r w:rsidR="00B23A4B" w:rsidRPr="00B23A4B">
        <w:rPr>
          <w:rFonts w:cstheme="minorHAnsi"/>
          <w:color w:val="0070C0"/>
        </w:rPr>
        <w:t xml:space="preserve"> </w:t>
      </w:r>
      <w:r w:rsidR="00B23A4B" w:rsidRPr="00B23A4B">
        <w:rPr>
          <w:rFonts w:cstheme="minorHAnsi"/>
        </w:rPr>
        <w:t xml:space="preserve">adresinde </w:t>
      </w:r>
      <w:r w:rsidR="00B23A4B" w:rsidRPr="00B23A4B">
        <w:rPr>
          <w:rStyle w:val="Kpr"/>
          <w:rFonts w:cstheme="minorHAnsi"/>
        </w:rPr>
        <w:t>Support Fuctions &gt; Quality&amp;Safety &gt; Country Management Systems &gt; Turkey &gt; 01.CU Turkey &gt; 04.Quality CU Turkey</w:t>
      </w:r>
      <w:r w:rsidR="00B23A4B" w:rsidRPr="00B23A4B">
        <w:rPr>
          <w:rStyle w:val="Kpr"/>
          <w:rFonts w:cstheme="minorHAnsi"/>
          <w:u w:val="none"/>
        </w:rPr>
        <w:t xml:space="preserve"> </w:t>
      </w:r>
      <w:r w:rsidRPr="00B23A4B">
        <w:rPr>
          <w:rFonts w:cstheme="minorHAnsi"/>
        </w:rPr>
        <w:t>yo</w:t>
      </w:r>
      <w:r w:rsidR="007D2E7C" w:rsidRPr="00B23A4B">
        <w:rPr>
          <w:rFonts w:cstheme="minorHAnsi"/>
        </w:rPr>
        <w:t>lu ile ulaşılabilecek</w:t>
      </w:r>
      <w:r w:rsidR="007D2E7C" w:rsidRPr="00BE5BEE">
        <w:rPr>
          <w:rFonts w:cs="Arial"/>
        </w:rPr>
        <w:t xml:space="preserve"> şekilde</w:t>
      </w:r>
      <w:r w:rsidRPr="00BE5BEE">
        <w:rPr>
          <w:rFonts w:cs="Arial"/>
        </w:rPr>
        <w:t xml:space="preserve"> yer almaktadır. </w:t>
      </w:r>
    </w:p>
    <w:p w:rsidR="003875DC" w:rsidRPr="00E20D9C" w:rsidRDefault="00CC6DE5" w:rsidP="00E20D9C">
      <w:pPr>
        <w:pStyle w:val="ListeParagraf"/>
        <w:numPr>
          <w:ilvl w:val="0"/>
          <w:numId w:val="1"/>
        </w:numPr>
        <w:ind w:left="0" w:right="-851" w:hanging="567"/>
        <w:contextualSpacing w:val="0"/>
        <w:jc w:val="both"/>
        <w:rPr>
          <w:rFonts w:cs="Times New Roman"/>
          <w:b/>
        </w:rPr>
      </w:pPr>
      <w:r w:rsidRPr="00BE5BEE">
        <w:rPr>
          <w:rFonts w:cs="Times New Roman"/>
          <w:b/>
        </w:rPr>
        <w:t>REVİZYON GEÇMİŞİ</w:t>
      </w:r>
    </w:p>
    <w:tbl>
      <w:tblPr>
        <w:tblStyle w:val="TabloKlavuzu"/>
        <w:tblW w:w="10377" w:type="dxa"/>
        <w:tblInd w:w="-601" w:type="dxa"/>
        <w:tblLook w:val="04A0" w:firstRow="1" w:lastRow="0" w:firstColumn="1" w:lastColumn="0" w:noHBand="0" w:noVBand="1"/>
      </w:tblPr>
      <w:tblGrid>
        <w:gridCol w:w="1560"/>
        <w:gridCol w:w="1701"/>
        <w:gridCol w:w="5132"/>
        <w:gridCol w:w="1984"/>
      </w:tblGrid>
      <w:tr w:rsidR="00925F8F" w:rsidRPr="00BE5BEE" w:rsidTr="00107CC2">
        <w:trPr>
          <w:trHeight w:val="689"/>
        </w:trPr>
        <w:tc>
          <w:tcPr>
            <w:tcW w:w="1560" w:type="dxa"/>
            <w:tcBorders>
              <w:bottom w:val="single" w:sz="4" w:space="0" w:color="auto"/>
            </w:tcBorders>
          </w:tcPr>
          <w:p w:rsidR="00925F8F" w:rsidRPr="00BE5BEE" w:rsidRDefault="00925F8F" w:rsidP="00B27BD5">
            <w:pPr>
              <w:pStyle w:val="ListeParagraf"/>
              <w:ind w:left="0" w:right="-850" w:hanging="567"/>
              <w:jc w:val="center"/>
              <w:rPr>
                <w:rFonts w:cs="Times New Roman"/>
                <w:b/>
              </w:rPr>
            </w:pPr>
          </w:p>
          <w:p w:rsidR="00925F8F" w:rsidRPr="00BE5BEE" w:rsidRDefault="00925F8F" w:rsidP="00B27BD5">
            <w:pPr>
              <w:pStyle w:val="ListeParagraf"/>
              <w:ind w:left="-675" w:right="-850" w:hanging="34"/>
              <w:jc w:val="center"/>
              <w:rPr>
                <w:rFonts w:cs="Times New Roman"/>
                <w:b/>
              </w:rPr>
            </w:pPr>
            <w:r w:rsidRPr="00BE5BEE">
              <w:rPr>
                <w:rFonts w:cs="Times New Roman"/>
                <w:b/>
              </w:rPr>
              <w:t>Revizyon No</w:t>
            </w:r>
          </w:p>
        </w:tc>
        <w:tc>
          <w:tcPr>
            <w:tcW w:w="1701" w:type="dxa"/>
            <w:tcBorders>
              <w:bottom w:val="single" w:sz="4" w:space="0" w:color="auto"/>
            </w:tcBorders>
          </w:tcPr>
          <w:p w:rsidR="00925F8F" w:rsidRPr="00BE5BEE" w:rsidRDefault="00925F8F" w:rsidP="00B27BD5">
            <w:pPr>
              <w:pStyle w:val="ListeParagraf"/>
              <w:ind w:left="0" w:right="-850" w:hanging="567"/>
              <w:jc w:val="center"/>
              <w:rPr>
                <w:rFonts w:cs="Times New Roman"/>
                <w:b/>
              </w:rPr>
            </w:pPr>
          </w:p>
          <w:p w:rsidR="00925F8F" w:rsidRPr="00BE5BEE" w:rsidRDefault="00925F8F" w:rsidP="00B27BD5">
            <w:pPr>
              <w:pStyle w:val="ListeParagraf"/>
              <w:ind w:left="0" w:right="-850" w:hanging="817"/>
              <w:jc w:val="center"/>
              <w:rPr>
                <w:rFonts w:cs="Times New Roman"/>
                <w:b/>
              </w:rPr>
            </w:pPr>
            <w:r w:rsidRPr="00BE5BEE">
              <w:rPr>
                <w:rFonts w:cs="Times New Roman"/>
                <w:b/>
              </w:rPr>
              <w:t>İlgili Madde</w:t>
            </w:r>
          </w:p>
        </w:tc>
        <w:tc>
          <w:tcPr>
            <w:tcW w:w="5132" w:type="dxa"/>
            <w:tcBorders>
              <w:bottom w:val="single" w:sz="4" w:space="0" w:color="auto"/>
            </w:tcBorders>
          </w:tcPr>
          <w:p w:rsidR="00925F8F" w:rsidRPr="00BE5BEE" w:rsidRDefault="00925F8F" w:rsidP="00B27BD5">
            <w:pPr>
              <w:pStyle w:val="ListeParagraf"/>
              <w:ind w:left="0" w:right="-850" w:hanging="567"/>
              <w:jc w:val="center"/>
              <w:rPr>
                <w:rFonts w:cs="Times New Roman"/>
                <w:b/>
              </w:rPr>
            </w:pPr>
          </w:p>
          <w:p w:rsidR="00925F8F" w:rsidRPr="00BE5BEE" w:rsidRDefault="00925F8F" w:rsidP="00B27BD5">
            <w:pPr>
              <w:pStyle w:val="ListeParagraf"/>
              <w:ind w:left="0" w:right="-850" w:hanging="567"/>
              <w:jc w:val="center"/>
              <w:rPr>
                <w:rFonts w:cs="Times New Roman"/>
                <w:b/>
              </w:rPr>
            </w:pPr>
            <w:r w:rsidRPr="00BE5BEE">
              <w:rPr>
                <w:rFonts w:cs="Times New Roman"/>
                <w:b/>
              </w:rPr>
              <w:t>Revizyon Nedeni</w:t>
            </w:r>
          </w:p>
        </w:tc>
        <w:tc>
          <w:tcPr>
            <w:tcW w:w="1984" w:type="dxa"/>
            <w:tcBorders>
              <w:bottom w:val="single" w:sz="4" w:space="0" w:color="auto"/>
            </w:tcBorders>
          </w:tcPr>
          <w:p w:rsidR="00925F8F" w:rsidRPr="00BE5BEE" w:rsidRDefault="00925F8F" w:rsidP="00B27BD5">
            <w:pPr>
              <w:pStyle w:val="ListeParagraf"/>
              <w:ind w:left="0" w:right="-850" w:hanging="567"/>
              <w:jc w:val="center"/>
              <w:rPr>
                <w:rFonts w:cs="Times New Roman"/>
                <w:b/>
              </w:rPr>
            </w:pPr>
          </w:p>
          <w:p w:rsidR="00925F8F" w:rsidRPr="00BE5BEE" w:rsidRDefault="00925F8F" w:rsidP="00BE5BEE">
            <w:pPr>
              <w:pStyle w:val="ListeParagraf"/>
              <w:ind w:left="0" w:right="-850"/>
              <w:rPr>
                <w:rFonts w:cs="Times New Roman"/>
                <w:b/>
              </w:rPr>
            </w:pPr>
            <w:r w:rsidRPr="00BE5BEE">
              <w:rPr>
                <w:rFonts w:cs="Times New Roman"/>
                <w:b/>
              </w:rPr>
              <w:t>Revizyon Tarihi</w:t>
            </w:r>
          </w:p>
        </w:tc>
      </w:tr>
      <w:tr w:rsidR="00107CC2" w:rsidRPr="00BE5BEE" w:rsidTr="00107CC2">
        <w:trPr>
          <w:trHeight w:val="571"/>
        </w:trPr>
        <w:tc>
          <w:tcPr>
            <w:tcW w:w="1560" w:type="dxa"/>
            <w:tcBorders>
              <w:top w:val="single" w:sz="4" w:space="0" w:color="auto"/>
              <w:left w:val="single" w:sz="4" w:space="0" w:color="auto"/>
              <w:bottom w:val="single" w:sz="4" w:space="0" w:color="auto"/>
              <w:right w:val="single" w:sz="4" w:space="0" w:color="auto"/>
            </w:tcBorders>
          </w:tcPr>
          <w:p w:rsidR="00107CC2" w:rsidRPr="00BE5BEE" w:rsidRDefault="00107CC2" w:rsidP="00732FAC">
            <w:pPr>
              <w:pStyle w:val="ListeParagraf"/>
              <w:ind w:left="0" w:right="5"/>
              <w:jc w:val="both"/>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107CC2" w:rsidRPr="00BE5BEE" w:rsidRDefault="00107CC2" w:rsidP="0038746E">
            <w:pPr>
              <w:pStyle w:val="ListeParagraf"/>
              <w:ind w:left="0" w:right="5"/>
              <w:jc w:val="both"/>
              <w:rPr>
                <w:rFonts w:cs="Times New Roman"/>
              </w:rPr>
            </w:pPr>
          </w:p>
        </w:tc>
        <w:tc>
          <w:tcPr>
            <w:tcW w:w="5132" w:type="dxa"/>
            <w:tcBorders>
              <w:top w:val="single" w:sz="4" w:space="0" w:color="auto"/>
              <w:left w:val="single" w:sz="4" w:space="0" w:color="auto"/>
              <w:bottom w:val="single" w:sz="4" w:space="0" w:color="auto"/>
              <w:right w:val="single" w:sz="4" w:space="0" w:color="auto"/>
            </w:tcBorders>
          </w:tcPr>
          <w:p w:rsidR="00107CC2" w:rsidRPr="00BE5BEE" w:rsidRDefault="00107CC2" w:rsidP="00107CC2">
            <w:pPr>
              <w:pStyle w:val="ListeParagraf"/>
              <w:ind w:left="0" w:right="5"/>
              <w:jc w:val="both"/>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107CC2" w:rsidRDefault="00107CC2" w:rsidP="00732FAC">
            <w:pPr>
              <w:pStyle w:val="ListeParagraf"/>
              <w:ind w:left="0" w:right="34"/>
              <w:jc w:val="both"/>
              <w:rPr>
                <w:rFonts w:cs="Times New Roman"/>
              </w:rPr>
            </w:pPr>
          </w:p>
        </w:tc>
      </w:tr>
    </w:tbl>
    <w:p w:rsidR="00925F8F" w:rsidRPr="00BE5BEE" w:rsidRDefault="00925F8F" w:rsidP="007622A3">
      <w:pPr>
        <w:ind w:right="-850" w:hanging="567"/>
        <w:jc w:val="both"/>
        <w:rPr>
          <w:rFonts w:cs="Times New Roman"/>
        </w:rPr>
      </w:pPr>
    </w:p>
    <w:sectPr w:rsidR="00925F8F" w:rsidRPr="00BE5BEE" w:rsidSect="00CC00EA">
      <w:headerReference w:type="default" r:id="rId11"/>
      <w:footerReference w:type="default" r:id="rId12"/>
      <w:headerReference w:type="first" r:id="rId13"/>
      <w:footerReference w:type="first" r:id="rId14"/>
      <w:pgSz w:w="11906" w:h="16838"/>
      <w:pgMar w:top="567" w:right="849" w:bottom="284" w:left="1417" w:header="426" w:footer="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AB" w:rsidRDefault="00FF47AB" w:rsidP="008C41AB">
      <w:pPr>
        <w:spacing w:after="0" w:line="240" w:lineRule="auto"/>
      </w:pPr>
      <w:r>
        <w:separator/>
      </w:r>
    </w:p>
  </w:endnote>
  <w:endnote w:type="continuationSeparator" w:id="0">
    <w:p w:rsidR="00FF47AB" w:rsidRDefault="00FF47AB" w:rsidP="008C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7C" w:rsidRPr="007D5FBF" w:rsidRDefault="00B23A4B" w:rsidP="007D5FBF">
    <w:pPr>
      <w:ind w:right="-850"/>
      <w:jc w:val="center"/>
      <w:rPr>
        <w:rFonts w:cs="Times New Roman"/>
        <w:color w:val="000000" w:themeColor="text1"/>
        <w:sz w:val="16"/>
      </w:rPr>
    </w:pPr>
    <w:r>
      <w:rPr>
        <w:rFonts w:cs="Times New Roman"/>
        <w:b/>
        <w:color w:val="FF0000"/>
      </w:rPr>
      <w:t>Kontrollü</w:t>
    </w:r>
    <w:r w:rsidR="00EA2BDC" w:rsidRPr="007D5FBF">
      <w:rPr>
        <w:rFonts w:cs="Times New Roman"/>
        <w:b/>
        <w:color w:val="FF0000"/>
      </w:rPr>
      <w:t xml:space="preserve"> kopya! Basılmış hali kontrolsüz kopyadır! (Basım: </w:t>
    </w:r>
    <w:r w:rsidR="00EA2BDC" w:rsidRPr="007D5FBF">
      <w:rPr>
        <w:rFonts w:cs="Times New Roman"/>
        <w:b/>
        <w:color w:val="FF0000"/>
      </w:rPr>
      <w:fldChar w:fldCharType="begin"/>
    </w:r>
    <w:r w:rsidR="00EA2BDC" w:rsidRPr="007D5FBF">
      <w:rPr>
        <w:rFonts w:cs="Times New Roman"/>
        <w:b/>
        <w:color w:val="FF0000"/>
      </w:rPr>
      <w:instrText xml:space="preserve"> TIME \@ "d.M.yyyy" </w:instrText>
    </w:r>
    <w:r w:rsidR="00EA2BDC" w:rsidRPr="007D5FBF">
      <w:rPr>
        <w:rFonts w:cs="Times New Roman"/>
        <w:b/>
        <w:color w:val="FF0000"/>
      </w:rPr>
      <w:fldChar w:fldCharType="separate"/>
    </w:r>
    <w:r w:rsidR="00513657">
      <w:rPr>
        <w:rFonts w:cs="Times New Roman"/>
        <w:b/>
        <w:noProof/>
        <w:color w:val="FF0000"/>
      </w:rPr>
      <w:t>25.1.2024</w:t>
    </w:r>
    <w:r w:rsidR="00EA2BDC" w:rsidRPr="007D5FBF">
      <w:rPr>
        <w:rFonts w:cs="Times New Roman"/>
        <w:b/>
        <w:color w:val="FF0000"/>
      </w:rPr>
      <w:fldChar w:fldCharType="end"/>
    </w:r>
    <w:r w:rsidR="00EA2BDC" w:rsidRPr="007D5FBF">
      <w:rPr>
        <w:rFonts w:cs="Times New Roman"/>
        <w:b/>
        <w:color w:val="FF0000"/>
      </w:rPr>
      <w:t>)</w:t>
    </w:r>
  </w:p>
  <w:p w:rsidR="007D2E7C" w:rsidRPr="00D858FB" w:rsidRDefault="007D2E7C" w:rsidP="007D2E7C">
    <w:pPr>
      <w:pStyle w:val="ListeParagraf"/>
      <w:ind w:left="709" w:right="-850" w:hanging="1276"/>
      <w:jc w:val="center"/>
      <w:rPr>
        <w:rFonts w:cs="Times New Roman"/>
        <w:color w:val="000000" w:themeColor="text1"/>
        <w:sz w:val="16"/>
      </w:rPr>
    </w:pPr>
    <w:r>
      <w:rPr>
        <w:rFonts w:cs="Times New Roman"/>
        <w:color w:val="000000" w:themeColor="text1"/>
        <w:sz w:val="16"/>
      </w:rPr>
      <w:t>Not</w:t>
    </w:r>
    <w:r w:rsidRPr="00D858FB">
      <w:rPr>
        <w:rFonts w:cs="Times New Roman"/>
        <w:color w:val="000000" w:themeColor="text1"/>
        <w:sz w:val="16"/>
      </w:rPr>
      <w:t xml:space="preserve">: Bu doküman Control Union Gözetim ve Belgelendirme Ltd. Şti. (CU Türkiye) tarafından hazırlanmıştır. </w:t>
    </w:r>
  </w:p>
  <w:p w:rsidR="007D2E7C" w:rsidRPr="00D858FB" w:rsidRDefault="007D2E7C" w:rsidP="007D2E7C">
    <w:pPr>
      <w:pStyle w:val="ListeParagraf"/>
      <w:ind w:left="709" w:right="-850" w:hanging="1276"/>
      <w:jc w:val="center"/>
      <w:rPr>
        <w:rFonts w:cs="Times New Roman"/>
        <w:color w:val="000000" w:themeColor="text1"/>
        <w:sz w:val="16"/>
      </w:rPr>
    </w:pPr>
    <w:r w:rsidRPr="00D858FB">
      <w:rPr>
        <w:rFonts w:cs="Times New Roman"/>
        <w:color w:val="000000" w:themeColor="text1"/>
        <w:sz w:val="16"/>
      </w:rPr>
      <w:t>CU Türkiye Kalite Yönetimi’nin yazılı izni olmadan kopyalanamaz, çoğaltılamaz ve üçün</w:t>
    </w:r>
    <w:r w:rsidR="004E401F">
      <w:rPr>
        <w:rFonts w:cs="Times New Roman"/>
        <w:color w:val="000000" w:themeColor="text1"/>
        <w:sz w:val="16"/>
      </w:rPr>
      <w:t>c</w:t>
    </w:r>
    <w:r w:rsidRPr="00D858FB">
      <w:rPr>
        <w:rFonts w:cs="Times New Roman"/>
        <w:color w:val="000000" w:themeColor="text1"/>
        <w:sz w:val="16"/>
      </w:rPr>
      <w:t>ü şahıslarla paylaşılamaz.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gridCol w:w="3574"/>
    </w:tblGrid>
    <w:tr w:rsidR="007D2E7C" w:rsidRPr="009F3F10" w:rsidTr="00EB39F1">
      <w:tc>
        <w:tcPr>
          <w:tcW w:w="3544" w:type="dxa"/>
          <w:shd w:val="clear" w:color="auto" w:fill="auto"/>
        </w:tcPr>
        <w:p w:rsidR="007D2E7C" w:rsidRPr="009F3F10" w:rsidRDefault="007D2E7C" w:rsidP="007D2E7C">
          <w:pPr>
            <w:pStyle w:val="Altbilgi"/>
            <w:tabs>
              <w:tab w:val="clear" w:pos="4536"/>
              <w:tab w:val="clear" w:pos="9072"/>
              <w:tab w:val="center" w:pos="5386"/>
              <w:tab w:val="right" w:pos="10773"/>
            </w:tabs>
            <w:jc w:val="center"/>
            <w:rPr>
              <w:rFonts w:cs="Times New Roman"/>
              <w:b/>
            </w:rPr>
          </w:pPr>
          <w:r w:rsidRPr="009F3F10">
            <w:rPr>
              <w:rFonts w:cs="Times New Roman"/>
              <w:b/>
            </w:rPr>
            <w:t>Hazırlayan / İmza</w:t>
          </w:r>
        </w:p>
        <w:p w:rsidR="00E20D9C" w:rsidRDefault="00E20D9C" w:rsidP="00E20D9C">
          <w:pPr>
            <w:pStyle w:val="Altbilgi"/>
            <w:tabs>
              <w:tab w:val="clear" w:pos="4536"/>
              <w:tab w:val="clear" w:pos="9072"/>
              <w:tab w:val="center" w:pos="5386"/>
              <w:tab w:val="right" w:pos="10773"/>
            </w:tabs>
            <w:jc w:val="center"/>
            <w:rPr>
              <w:rFonts w:cs="Times New Roman"/>
            </w:rPr>
          </w:pPr>
          <w:r>
            <w:rPr>
              <w:rFonts w:cs="Times New Roman"/>
            </w:rPr>
            <w:t>Gizem Uysal</w:t>
          </w:r>
        </w:p>
        <w:p w:rsidR="00E20D9C" w:rsidRDefault="00E20D9C" w:rsidP="00E20D9C">
          <w:pPr>
            <w:pStyle w:val="Altbilgi"/>
            <w:tabs>
              <w:tab w:val="clear" w:pos="4536"/>
              <w:tab w:val="clear" w:pos="9072"/>
              <w:tab w:val="center" w:pos="5386"/>
              <w:tab w:val="right" w:pos="10773"/>
            </w:tabs>
            <w:jc w:val="center"/>
            <w:rPr>
              <w:rFonts w:cs="Times New Roman"/>
            </w:rPr>
          </w:pPr>
          <w:r>
            <w:rPr>
              <w:rFonts w:cs="Times New Roman"/>
            </w:rPr>
            <w:t>Tarım Sertifikasyon Müdürü</w:t>
          </w:r>
        </w:p>
        <w:p w:rsidR="00C92F53" w:rsidRPr="009F3F10" w:rsidRDefault="00C92F53" w:rsidP="00E20D9C">
          <w:pPr>
            <w:pStyle w:val="Altbilgi"/>
            <w:tabs>
              <w:tab w:val="clear" w:pos="4536"/>
              <w:tab w:val="clear" w:pos="9072"/>
              <w:tab w:val="center" w:pos="5386"/>
              <w:tab w:val="right" w:pos="10773"/>
            </w:tabs>
            <w:jc w:val="center"/>
            <w:rPr>
              <w:rFonts w:cs="Times New Roman"/>
            </w:rPr>
          </w:pPr>
        </w:p>
        <w:p w:rsidR="007D2E7C" w:rsidRPr="009F3F10" w:rsidRDefault="007D2E7C" w:rsidP="007D2E7C">
          <w:pPr>
            <w:pStyle w:val="Altbilgi"/>
            <w:tabs>
              <w:tab w:val="clear" w:pos="4536"/>
              <w:tab w:val="clear" w:pos="9072"/>
              <w:tab w:val="center" w:pos="5386"/>
              <w:tab w:val="right" w:pos="10773"/>
            </w:tabs>
            <w:jc w:val="center"/>
            <w:rPr>
              <w:rFonts w:cs="Times New Roman"/>
            </w:rPr>
          </w:pPr>
        </w:p>
      </w:tc>
      <w:tc>
        <w:tcPr>
          <w:tcW w:w="3827" w:type="dxa"/>
          <w:shd w:val="clear" w:color="auto" w:fill="auto"/>
        </w:tcPr>
        <w:p w:rsidR="007D2E7C" w:rsidRPr="009F3F10" w:rsidRDefault="007D2E7C" w:rsidP="007D2E7C">
          <w:pPr>
            <w:pStyle w:val="Altbilgi"/>
            <w:tabs>
              <w:tab w:val="clear" w:pos="4536"/>
              <w:tab w:val="clear" w:pos="9072"/>
              <w:tab w:val="center" w:pos="5386"/>
              <w:tab w:val="right" w:pos="10773"/>
            </w:tabs>
            <w:jc w:val="center"/>
            <w:rPr>
              <w:rFonts w:cs="Times New Roman"/>
              <w:b/>
            </w:rPr>
          </w:pPr>
          <w:r w:rsidRPr="009F3F10">
            <w:rPr>
              <w:rFonts w:cs="Times New Roman"/>
              <w:b/>
            </w:rPr>
            <w:t>Kontrol Eden / İmza</w:t>
          </w:r>
        </w:p>
        <w:p w:rsidR="007D2E7C" w:rsidRPr="009F3F10" w:rsidRDefault="003414D8" w:rsidP="007D2E7C">
          <w:pPr>
            <w:pStyle w:val="Altbilgi"/>
            <w:tabs>
              <w:tab w:val="clear" w:pos="4536"/>
              <w:tab w:val="clear" w:pos="9072"/>
              <w:tab w:val="center" w:pos="5386"/>
              <w:tab w:val="right" w:pos="10773"/>
            </w:tabs>
            <w:jc w:val="center"/>
            <w:rPr>
              <w:rFonts w:cs="Times New Roman"/>
            </w:rPr>
          </w:pPr>
          <w:r>
            <w:rPr>
              <w:rFonts w:cs="Times New Roman"/>
            </w:rPr>
            <w:t>Gözde Çetin</w:t>
          </w:r>
        </w:p>
        <w:p w:rsidR="007D2E7C" w:rsidRPr="009F3F10" w:rsidRDefault="007D2E7C" w:rsidP="007D2E7C">
          <w:pPr>
            <w:pStyle w:val="Altbilgi"/>
            <w:tabs>
              <w:tab w:val="clear" w:pos="4536"/>
              <w:tab w:val="clear" w:pos="9072"/>
              <w:tab w:val="center" w:pos="5386"/>
              <w:tab w:val="right" w:pos="10773"/>
            </w:tabs>
            <w:jc w:val="center"/>
            <w:rPr>
              <w:rFonts w:cs="Times New Roman"/>
            </w:rPr>
          </w:pPr>
          <w:r>
            <w:rPr>
              <w:rFonts w:cs="Times New Roman"/>
            </w:rPr>
            <w:t xml:space="preserve">Kalite Yönetim </w:t>
          </w:r>
          <w:r w:rsidR="003414D8">
            <w:rPr>
              <w:rFonts w:cs="Times New Roman"/>
            </w:rPr>
            <w:t>Sorumlusu</w:t>
          </w:r>
        </w:p>
        <w:p w:rsidR="007D2E7C" w:rsidRPr="009F3F10" w:rsidRDefault="007D2E7C" w:rsidP="007D2E7C">
          <w:pPr>
            <w:pStyle w:val="Altbilgi"/>
            <w:tabs>
              <w:tab w:val="clear" w:pos="4536"/>
              <w:tab w:val="clear" w:pos="9072"/>
              <w:tab w:val="center" w:pos="5386"/>
              <w:tab w:val="right" w:pos="10773"/>
            </w:tabs>
            <w:jc w:val="center"/>
            <w:rPr>
              <w:rFonts w:cs="Times New Roman"/>
            </w:rPr>
          </w:pPr>
        </w:p>
      </w:tc>
      <w:tc>
        <w:tcPr>
          <w:tcW w:w="3574" w:type="dxa"/>
          <w:shd w:val="clear" w:color="auto" w:fill="auto"/>
        </w:tcPr>
        <w:p w:rsidR="007D2E7C" w:rsidRPr="009F3F10" w:rsidRDefault="007D2E7C" w:rsidP="007D2E7C">
          <w:pPr>
            <w:pStyle w:val="Altbilgi"/>
            <w:tabs>
              <w:tab w:val="clear" w:pos="4536"/>
              <w:tab w:val="clear" w:pos="9072"/>
              <w:tab w:val="center" w:pos="5386"/>
              <w:tab w:val="right" w:pos="10773"/>
            </w:tabs>
            <w:jc w:val="center"/>
            <w:rPr>
              <w:rFonts w:cs="Times New Roman"/>
              <w:b/>
            </w:rPr>
          </w:pPr>
          <w:r w:rsidRPr="009F3F10">
            <w:rPr>
              <w:rFonts w:cs="Times New Roman"/>
              <w:b/>
            </w:rPr>
            <w:t>Onaylayan / İmza</w:t>
          </w:r>
        </w:p>
        <w:p w:rsidR="00310BBC" w:rsidRDefault="00310BBC" w:rsidP="007D2E7C">
          <w:pPr>
            <w:pStyle w:val="Altbilgi"/>
            <w:tabs>
              <w:tab w:val="clear" w:pos="4536"/>
              <w:tab w:val="clear" w:pos="9072"/>
              <w:tab w:val="center" w:pos="5386"/>
              <w:tab w:val="right" w:pos="10773"/>
            </w:tabs>
            <w:jc w:val="center"/>
            <w:rPr>
              <w:rFonts w:cs="Times New Roman"/>
            </w:rPr>
          </w:pPr>
          <w:r>
            <w:rPr>
              <w:rFonts w:cs="Times New Roman"/>
            </w:rPr>
            <w:t>Gizem Uysal</w:t>
          </w:r>
        </w:p>
        <w:p w:rsidR="007D2E7C" w:rsidRPr="009F3F10" w:rsidRDefault="00E20D9C" w:rsidP="007D2E7C">
          <w:pPr>
            <w:pStyle w:val="Altbilgi"/>
            <w:tabs>
              <w:tab w:val="clear" w:pos="4536"/>
              <w:tab w:val="clear" w:pos="9072"/>
              <w:tab w:val="center" w:pos="5386"/>
              <w:tab w:val="right" w:pos="10773"/>
            </w:tabs>
            <w:jc w:val="center"/>
            <w:rPr>
              <w:rFonts w:cs="Times New Roman"/>
            </w:rPr>
          </w:pPr>
          <w:r>
            <w:rPr>
              <w:rFonts w:cs="Times New Roman"/>
            </w:rPr>
            <w:t xml:space="preserve">Tarım </w:t>
          </w:r>
          <w:r w:rsidR="00310BBC">
            <w:rPr>
              <w:rFonts w:cs="Times New Roman"/>
            </w:rPr>
            <w:t>Sertifikasyon Müdürü</w:t>
          </w:r>
        </w:p>
        <w:p w:rsidR="007D2E7C" w:rsidRPr="009F3F10" w:rsidRDefault="007D2E7C" w:rsidP="00310BBC">
          <w:pPr>
            <w:pStyle w:val="Altbilgi"/>
            <w:tabs>
              <w:tab w:val="clear" w:pos="4536"/>
              <w:tab w:val="clear" w:pos="9072"/>
              <w:tab w:val="center" w:pos="5386"/>
              <w:tab w:val="right" w:pos="10773"/>
            </w:tabs>
            <w:rPr>
              <w:rFonts w:cs="Times New Roman"/>
            </w:rPr>
          </w:pPr>
        </w:p>
      </w:tc>
    </w:tr>
  </w:tbl>
  <w:p w:rsidR="00EA2BDC" w:rsidRPr="00235341" w:rsidRDefault="00EA2BDC" w:rsidP="00EA2BDC">
    <w:pPr>
      <w:pStyle w:val="ListeParagraf"/>
      <w:ind w:left="709" w:right="-850" w:hanging="709"/>
      <w:jc w:val="center"/>
      <w:rPr>
        <w:rFonts w:cs="Times New Roman"/>
        <w:b/>
        <w:color w:val="FF0000"/>
      </w:rPr>
    </w:pPr>
  </w:p>
  <w:p w:rsidR="007D2E7C" w:rsidRDefault="00B23A4B" w:rsidP="00EA2BDC">
    <w:pPr>
      <w:pStyle w:val="ListeParagraf"/>
      <w:ind w:left="709" w:right="-850" w:hanging="1276"/>
      <w:jc w:val="center"/>
      <w:rPr>
        <w:rFonts w:cs="Times New Roman"/>
        <w:color w:val="000000" w:themeColor="text1"/>
        <w:sz w:val="16"/>
      </w:rPr>
    </w:pPr>
    <w:r>
      <w:rPr>
        <w:rFonts w:cs="Times New Roman"/>
        <w:b/>
        <w:color w:val="FF0000"/>
      </w:rPr>
      <w:t>Kontrollü</w:t>
    </w:r>
    <w:r w:rsidR="00EA2BDC">
      <w:rPr>
        <w:rFonts w:cs="Times New Roman"/>
        <w:b/>
        <w:color w:val="FF0000"/>
      </w:rPr>
      <w:t xml:space="preserve"> kopya! Basılmış hali kontrolsüz kopyadır</w:t>
    </w:r>
    <w:r w:rsidR="00EA2BDC" w:rsidRPr="00D56179">
      <w:rPr>
        <w:rFonts w:cs="Times New Roman"/>
        <w:b/>
        <w:color w:val="FF0000"/>
      </w:rPr>
      <w:t>!</w:t>
    </w:r>
    <w:r w:rsidR="00EA2BDC">
      <w:rPr>
        <w:rFonts w:cs="Times New Roman"/>
        <w:b/>
        <w:color w:val="FF0000"/>
      </w:rPr>
      <w:t xml:space="preserve"> (Basım: </w:t>
    </w:r>
    <w:r w:rsidR="00EA2BDC">
      <w:rPr>
        <w:rFonts w:cs="Times New Roman"/>
        <w:b/>
        <w:color w:val="FF0000"/>
      </w:rPr>
      <w:fldChar w:fldCharType="begin"/>
    </w:r>
    <w:r w:rsidR="00EA2BDC">
      <w:rPr>
        <w:rFonts w:cs="Times New Roman"/>
        <w:b/>
        <w:color w:val="FF0000"/>
      </w:rPr>
      <w:instrText xml:space="preserve"> TIME \@ "d.M.yyyy" </w:instrText>
    </w:r>
    <w:r w:rsidR="00EA2BDC">
      <w:rPr>
        <w:rFonts w:cs="Times New Roman"/>
        <w:b/>
        <w:color w:val="FF0000"/>
      </w:rPr>
      <w:fldChar w:fldCharType="separate"/>
    </w:r>
    <w:r w:rsidR="00513657">
      <w:rPr>
        <w:rFonts w:cs="Times New Roman"/>
        <w:b/>
        <w:noProof/>
        <w:color w:val="FF0000"/>
      </w:rPr>
      <w:t>25.1.2024</w:t>
    </w:r>
    <w:r w:rsidR="00EA2BDC">
      <w:rPr>
        <w:rFonts w:cs="Times New Roman"/>
        <w:b/>
        <w:color w:val="FF0000"/>
      </w:rPr>
      <w:fldChar w:fldCharType="end"/>
    </w:r>
    <w:r w:rsidR="00EA2BDC">
      <w:rPr>
        <w:rFonts w:cs="Times New Roman"/>
        <w:b/>
        <w:color w:val="FF0000"/>
      </w:rPr>
      <w:t>)</w:t>
    </w:r>
  </w:p>
  <w:p w:rsidR="007D2E7C" w:rsidRPr="00D858FB" w:rsidRDefault="007D2E7C" w:rsidP="007D2E7C">
    <w:pPr>
      <w:pStyle w:val="ListeParagraf"/>
      <w:ind w:left="709" w:right="-850" w:hanging="1276"/>
      <w:jc w:val="center"/>
      <w:rPr>
        <w:rFonts w:cs="Times New Roman"/>
        <w:color w:val="000000" w:themeColor="text1"/>
        <w:sz w:val="16"/>
      </w:rPr>
    </w:pPr>
    <w:r>
      <w:rPr>
        <w:rFonts w:cs="Times New Roman"/>
        <w:color w:val="000000" w:themeColor="text1"/>
        <w:sz w:val="16"/>
      </w:rPr>
      <w:t>Not</w:t>
    </w:r>
    <w:r w:rsidRPr="00D858FB">
      <w:rPr>
        <w:rFonts w:cs="Times New Roman"/>
        <w:color w:val="000000" w:themeColor="text1"/>
        <w:sz w:val="16"/>
      </w:rPr>
      <w:t xml:space="preserve">: Bu doküman Control Union Gözetim ve Belgelendirme Ltd. Şti. (CU Türkiye) tarafından hazırlanmıştır. </w:t>
    </w:r>
  </w:p>
  <w:p w:rsidR="007D2E7C" w:rsidRPr="00D858FB" w:rsidRDefault="007D2E7C" w:rsidP="007D2E7C">
    <w:pPr>
      <w:pStyle w:val="ListeParagraf"/>
      <w:ind w:left="709" w:right="-850" w:hanging="1276"/>
      <w:jc w:val="center"/>
      <w:rPr>
        <w:rFonts w:cs="Times New Roman"/>
        <w:color w:val="000000" w:themeColor="text1"/>
        <w:sz w:val="16"/>
      </w:rPr>
    </w:pPr>
    <w:r w:rsidRPr="00D858FB">
      <w:rPr>
        <w:rFonts w:cs="Times New Roman"/>
        <w:color w:val="000000" w:themeColor="text1"/>
        <w:sz w:val="16"/>
      </w:rPr>
      <w:t>CU Türkiye Kalite Yönetimi’nin yazılı izni olmadan kopyalanamaz, çoğaltılamaz ve üçün</w:t>
    </w:r>
    <w:r w:rsidR="004E401F">
      <w:rPr>
        <w:rFonts w:cs="Times New Roman"/>
        <w:color w:val="000000" w:themeColor="text1"/>
        <w:sz w:val="16"/>
      </w:rPr>
      <w:t>c</w:t>
    </w:r>
    <w:r w:rsidRPr="00D858FB">
      <w:rPr>
        <w:rFonts w:cs="Times New Roman"/>
        <w:color w:val="000000" w:themeColor="text1"/>
        <w:sz w:val="16"/>
      </w:rPr>
      <w:t>ü şahıslarla paylaşılamaz.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AB" w:rsidRDefault="00FF47AB" w:rsidP="008C41AB">
      <w:pPr>
        <w:spacing w:after="0" w:line="240" w:lineRule="auto"/>
      </w:pPr>
      <w:r>
        <w:separator/>
      </w:r>
    </w:p>
  </w:footnote>
  <w:footnote w:type="continuationSeparator" w:id="0">
    <w:p w:rsidR="00FF47AB" w:rsidRDefault="00FF47AB" w:rsidP="008C4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4"/>
      <w:gridCol w:w="4173"/>
      <w:gridCol w:w="3198"/>
    </w:tblGrid>
    <w:tr w:rsidR="0036498A" w:rsidRPr="002F0590" w:rsidTr="00143797">
      <w:trPr>
        <w:trHeight w:val="1700"/>
      </w:trPr>
      <w:tc>
        <w:tcPr>
          <w:tcW w:w="3574" w:type="dxa"/>
          <w:shd w:val="clear" w:color="auto" w:fill="auto"/>
          <w:vAlign w:val="center"/>
        </w:tcPr>
        <w:p w:rsidR="0036498A" w:rsidRPr="002F0590" w:rsidRDefault="0036498A" w:rsidP="0036498A">
          <w:pPr>
            <w:pStyle w:val="Altbilgi"/>
            <w:tabs>
              <w:tab w:val="clear" w:pos="4536"/>
              <w:tab w:val="clear" w:pos="9072"/>
              <w:tab w:val="center" w:pos="5386"/>
              <w:tab w:val="right" w:pos="10773"/>
            </w:tabs>
            <w:spacing w:line="276" w:lineRule="auto"/>
            <w:jc w:val="center"/>
          </w:pPr>
          <w:r w:rsidRPr="002F0590">
            <w:rPr>
              <w:noProof/>
              <w:lang w:eastAsia="tr-TR"/>
            </w:rPr>
            <w:drawing>
              <wp:inline distT="0" distB="0" distL="0" distR="0" wp14:anchorId="0725C606" wp14:editId="4F2A918C">
                <wp:extent cx="2176818" cy="574040"/>
                <wp:effectExtent l="0" t="0" r="0" b="0"/>
                <wp:docPr id="37" name="Resim 10" descr="CU_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_1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 r="3435"/>
                        <a:stretch/>
                      </pic:blipFill>
                      <pic:spPr bwMode="auto">
                        <a:xfrm>
                          <a:off x="0" y="0"/>
                          <a:ext cx="2176818" cy="574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73" w:type="dxa"/>
          <w:shd w:val="clear" w:color="auto" w:fill="auto"/>
          <w:vAlign w:val="center"/>
        </w:tcPr>
        <w:p w:rsidR="0036498A" w:rsidRPr="002F0590" w:rsidRDefault="00C92F53" w:rsidP="0038746E">
          <w:pPr>
            <w:pStyle w:val="Altbilgi"/>
            <w:tabs>
              <w:tab w:val="clear" w:pos="4536"/>
              <w:tab w:val="clear" w:pos="9072"/>
              <w:tab w:val="center" w:pos="5386"/>
              <w:tab w:val="right" w:pos="10773"/>
            </w:tabs>
            <w:spacing w:line="276" w:lineRule="auto"/>
            <w:jc w:val="center"/>
            <w:rPr>
              <w:rFonts w:cs="Arial"/>
              <w:b/>
            </w:rPr>
          </w:pPr>
          <w:proofErr w:type="gramStart"/>
          <w:r>
            <w:rPr>
              <w:rFonts w:cs="Times New Roman"/>
              <w:b/>
            </w:rPr>
            <w:t>GLOBALG.A</w:t>
          </w:r>
          <w:proofErr w:type="gramEnd"/>
          <w:r>
            <w:rPr>
              <w:rFonts w:cs="Times New Roman"/>
              <w:b/>
            </w:rPr>
            <w:t>.P. FİYATLANDIRMA TALİMATI</w:t>
          </w:r>
        </w:p>
      </w:tc>
      <w:tc>
        <w:tcPr>
          <w:tcW w:w="3198" w:type="dxa"/>
          <w:shd w:val="clear" w:color="auto" w:fill="auto"/>
          <w:vAlign w:val="center"/>
        </w:tcPr>
        <w:p w:rsidR="00C92F53" w:rsidRDefault="00C92F53" w:rsidP="00C92F53">
          <w:pPr>
            <w:spacing w:line="240" w:lineRule="auto"/>
            <w:rPr>
              <w:rFonts w:cs="Times New Roman"/>
              <w:b/>
            </w:rPr>
          </w:pPr>
          <w:r>
            <w:rPr>
              <w:rFonts w:cs="Times New Roman"/>
              <w:b/>
            </w:rPr>
            <w:t>Doküman No: SB-GGAP-T-01</w:t>
          </w:r>
          <w:r w:rsidR="00945B0E">
            <w:rPr>
              <w:rFonts w:cs="Times New Roman"/>
              <w:b/>
            </w:rPr>
            <w:t>.01</w:t>
          </w:r>
        </w:p>
        <w:p w:rsidR="00C92F53" w:rsidRPr="002F0590" w:rsidRDefault="00C92F53" w:rsidP="00C92F53">
          <w:pPr>
            <w:spacing w:line="240" w:lineRule="auto"/>
            <w:rPr>
              <w:rFonts w:cs="Times New Roman"/>
              <w:b/>
            </w:rPr>
          </w:pPr>
          <w:r w:rsidRPr="002F0590">
            <w:rPr>
              <w:rFonts w:cs="Times New Roman"/>
              <w:b/>
            </w:rPr>
            <w:t>İlk Yayın Tarihi:</w:t>
          </w:r>
          <w:r w:rsidR="00513657">
            <w:rPr>
              <w:rFonts w:cs="Times New Roman"/>
              <w:b/>
            </w:rPr>
            <w:t xml:space="preserve"> 20.06</w:t>
          </w:r>
          <w:r>
            <w:rPr>
              <w:rFonts w:cs="Times New Roman"/>
              <w:b/>
            </w:rPr>
            <w:t>.2023</w:t>
          </w:r>
        </w:p>
        <w:p w:rsidR="00C92F53" w:rsidRPr="002F0590" w:rsidRDefault="00C92F53" w:rsidP="00C92F53">
          <w:pPr>
            <w:spacing w:line="240" w:lineRule="auto"/>
            <w:rPr>
              <w:rFonts w:cs="Times New Roman"/>
              <w:b/>
            </w:rPr>
          </w:pPr>
          <w:r>
            <w:rPr>
              <w:rFonts w:cs="Times New Roman"/>
              <w:b/>
            </w:rPr>
            <w:t xml:space="preserve">Rev. </w:t>
          </w:r>
          <w:r w:rsidRPr="002F0590">
            <w:rPr>
              <w:rFonts w:cs="Times New Roman"/>
              <w:b/>
            </w:rPr>
            <w:t>Tarihi</w:t>
          </w:r>
          <w:r>
            <w:rPr>
              <w:rFonts w:cs="Times New Roman"/>
              <w:b/>
            </w:rPr>
            <w:t>-No</w:t>
          </w:r>
          <w:r w:rsidRPr="002F0590">
            <w:rPr>
              <w:rFonts w:cs="Times New Roman"/>
              <w:b/>
            </w:rPr>
            <w:t>:</w:t>
          </w:r>
          <w:r>
            <w:rPr>
              <w:rFonts w:cs="Times New Roman"/>
              <w:b/>
            </w:rPr>
            <w:t xml:space="preserve"> 00.00.0000 - 0/0</w:t>
          </w:r>
        </w:p>
        <w:p w:rsidR="0036498A" w:rsidRPr="002F0590" w:rsidRDefault="00C92F53" w:rsidP="00C92F53">
          <w:pPr>
            <w:pStyle w:val="stbilgi"/>
          </w:pPr>
          <w:r w:rsidRPr="002F0590">
            <w:rPr>
              <w:rFonts w:cs="Times New Roman"/>
              <w:b/>
            </w:rPr>
            <w:t xml:space="preserve">Sayfa No: </w:t>
          </w:r>
          <w:r w:rsidRPr="00C92F53">
            <w:rPr>
              <w:rFonts w:cs="Times New Roman"/>
              <w:b/>
              <w:bCs/>
            </w:rPr>
            <w:fldChar w:fldCharType="begin"/>
          </w:r>
          <w:r w:rsidRPr="00C92F53">
            <w:rPr>
              <w:rFonts w:cs="Times New Roman"/>
              <w:b/>
              <w:bCs/>
            </w:rPr>
            <w:instrText>PAGE  \* Arabic  \* MERGEFORMAT</w:instrText>
          </w:r>
          <w:r w:rsidRPr="00C92F53">
            <w:rPr>
              <w:rFonts w:cs="Times New Roman"/>
              <w:b/>
              <w:bCs/>
            </w:rPr>
            <w:fldChar w:fldCharType="separate"/>
          </w:r>
          <w:r w:rsidR="007704FC">
            <w:rPr>
              <w:rFonts w:cs="Times New Roman"/>
              <w:b/>
              <w:bCs/>
              <w:noProof/>
            </w:rPr>
            <w:t>5</w:t>
          </w:r>
          <w:r w:rsidRPr="00C92F53">
            <w:rPr>
              <w:rFonts w:cs="Times New Roman"/>
              <w:b/>
              <w:bCs/>
            </w:rPr>
            <w:fldChar w:fldCharType="end"/>
          </w:r>
          <w:r w:rsidRPr="00C92F53">
            <w:rPr>
              <w:rFonts w:cs="Times New Roman"/>
              <w:b/>
            </w:rPr>
            <w:t xml:space="preserve"> / </w:t>
          </w:r>
          <w:r w:rsidRPr="00C92F53">
            <w:rPr>
              <w:rFonts w:cs="Times New Roman"/>
              <w:b/>
              <w:bCs/>
            </w:rPr>
            <w:fldChar w:fldCharType="begin"/>
          </w:r>
          <w:r w:rsidRPr="00C92F53">
            <w:rPr>
              <w:rFonts w:cs="Times New Roman"/>
              <w:b/>
              <w:bCs/>
            </w:rPr>
            <w:instrText>NUMPAGES  \* Arabic  \* MERGEFORMAT</w:instrText>
          </w:r>
          <w:r w:rsidRPr="00C92F53">
            <w:rPr>
              <w:rFonts w:cs="Times New Roman"/>
              <w:b/>
              <w:bCs/>
            </w:rPr>
            <w:fldChar w:fldCharType="separate"/>
          </w:r>
          <w:r w:rsidR="007704FC">
            <w:rPr>
              <w:rFonts w:cs="Times New Roman"/>
              <w:b/>
              <w:bCs/>
              <w:noProof/>
            </w:rPr>
            <w:t>5</w:t>
          </w:r>
          <w:r w:rsidRPr="00C92F53">
            <w:rPr>
              <w:rFonts w:cs="Times New Roman"/>
              <w:b/>
              <w:bCs/>
            </w:rPr>
            <w:fldChar w:fldCharType="end"/>
          </w:r>
        </w:p>
      </w:tc>
    </w:tr>
  </w:tbl>
  <w:p w:rsidR="00C564C1" w:rsidRPr="002F0590" w:rsidRDefault="00C564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086301283"/>
      <w:docPartObj>
        <w:docPartGallery w:val="Page Numbers (Top of Page)"/>
        <w:docPartUnique/>
      </w:docPartObj>
    </w:sdtPr>
    <w:sdtEndPr>
      <w:rPr>
        <w:noProof/>
      </w:rPr>
    </w:sdtEndPr>
    <w:sdtContent>
      <w:p w:rsidR="00C564C1" w:rsidRPr="002F0590" w:rsidRDefault="00C564C1" w:rsidP="00C564C1">
        <w:pPr>
          <w:pStyle w:val="stbilgi"/>
          <w:jc w:val="center"/>
          <w:rPr>
            <w:rFonts w:cs="Times New Roman"/>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4"/>
          <w:gridCol w:w="4110"/>
          <w:gridCol w:w="3261"/>
        </w:tblGrid>
        <w:tr w:rsidR="00C564C1" w:rsidRPr="002F0590" w:rsidTr="008D5D74">
          <w:trPr>
            <w:trHeight w:val="1700"/>
          </w:trPr>
          <w:tc>
            <w:tcPr>
              <w:tcW w:w="3574" w:type="dxa"/>
              <w:shd w:val="clear" w:color="auto" w:fill="auto"/>
              <w:vAlign w:val="center"/>
            </w:tcPr>
            <w:p w:rsidR="00C564C1" w:rsidRPr="002F0590" w:rsidRDefault="00C564C1" w:rsidP="00C564C1">
              <w:pPr>
                <w:pStyle w:val="Altbilgi"/>
                <w:tabs>
                  <w:tab w:val="clear" w:pos="4536"/>
                  <w:tab w:val="clear" w:pos="9072"/>
                  <w:tab w:val="center" w:pos="5386"/>
                  <w:tab w:val="right" w:pos="10773"/>
                </w:tabs>
                <w:spacing w:line="276" w:lineRule="auto"/>
                <w:jc w:val="center"/>
                <w:rPr>
                  <w:rFonts w:cs="Times New Roman"/>
                </w:rPr>
              </w:pPr>
              <w:r w:rsidRPr="002F0590">
                <w:rPr>
                  <w:rFonts w:cs="Times New Roman"/>
                  <w:noProof/>
                  <w:lang w:eastAsia="tr-TR"/>
                </w:rPr>
                <w:drawing>
                  <wp:anchor distT="0" distB="0" distL="114300" distR="114300" simplePos="0" relativeHeight="251658240" behindDoc="1" locked="0" layoutInCell="1" allowOverlap="1">
                    <wp:simplePos x="0" y="0"/>
                    <wp:positionH relativeFrom="column">
                      <wp:posOffset>-88900</wp:posOffset>
                    </wp:positionH>
                    <wp:positionV relativeFrom="paragraph">
                      <wp:posOffset>-59055</wp:posOffset>
                    </wp:positionV>
                    <wp:extent cx="2254250" cy="574040"/>
                    <wp:effectExtent l="0" t="0" r="0" b="0"/>
                    <wp:wrapNone/>
                    <wp:docPr id="38" name="Resim 38" descr="CU_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_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4250" cy="574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0" w:type="dxa"/>
              <w:shd w:val="clear" w:color="auto" w:fill="auto"/>
              <w:vAlign w:val="center"/>
            </w:tcPr>
            <w:p w:rsidR="00C564C1" w:rsidRPr="002F0590" w:rsidRDefault="00C92F53" w:rsidP="00BE5BEE">
              <w:pPr>
                <w:pStyle w:val="Altbilgi"/>
                <w:tabs>
                  <w:tab w:val="clear" w:pos="4536"/>
                  <w:tab w:val="clear" w:pos="9072"/>
                  <w:tab w:val="center" w:pos="5386"/>
                  <w:tab w:val="right" w:pos="10773"/>
                </w:tabs>
                <w:spacing w:line="276" w:lineRule="auto"/>
                <w:jc w:val="center"/>
                <w:rPr>
                  <w:rFonts w:cs="Times New Roman"/>
                  <w:b/>
                </w:rPr>
              </w:pPr>
              <w:proofErr w:type="gramStart"/>
              <w:r>
                <w:rPr>
                  <w:rFonts w:cs="Times New Roman"/>
                  <w:b/>
                </w:rPr>
                <w:t>GLOBALG.A</w:t>
              </w:r>
              <w:proofErr w:type="gramEnd"/>
              <w:r>
                <w:rPr>
                  <w:rFonts w:cs="Times New Roman"/>
                  <w:b/>
                </w:rPr>
                <w:t>.P.</w:t>
              </w:r>
              <w:r w:rsidR="00BE5BEE">
                <w:rPr>
                  <w:rFonts w:cs="Times New Roman"/>
                  <w:b/>
                </w:rPr>
                <w:t xml:space="preserve"> FİYATLANDIRMA TALİMATI</w:t>
              </w:r>
            </w:p>
          </w:tc>
          <w:tc>
            <w:tcPr>
              <w:tcW w:w="3261" w:type="dxa"/>
              <w:shd w:val="clear" w:color="auto" w:fill="auto"/>
              <w:vAlign w:val="center"/>
            </w:tcPr>
            <w:p w:rsidR="0038746E" w:rsidRDefault="00FD05A6" w:rsidP="00C564C1">
              <w:pPr>
                <w:spacing w:line="240" w:lineRule="auto"/>
                <w:rPr>
                  <w:rFonts w:cs="Times New Roman"/>
                  <w:b/>
                </w:rPr>
              </w:pPr>
              <w:r>
                <w:rPr>
                  <w:rFonts w:cs="Times New Roman"/>
                  <w:b/>
                </w:rPr>
                <w:t>D</w:t>
              </w:r>
              <w:r w:rsidR="0038746E">
                <w:rPr>
                  <w:rFonts w:cs="Times New Roman"/>
                  <w:b/>
                </w:rPr>
                <w:t>oküman No:</w:t>
              </w:r>
              <w:r w:rsidR="00054A77">
                <w:rPr>
                  <w:rFonts w:cs="Times New Roman"/>
                  <w:b/>
                </w:rPr>
                <w:t xml:space="preserve"> SB</w:t>
              </w:r>
              <w:r w:rsidR="00C92F53">
                <w:rPr>
                  <w:rFonts w:cs="Times New Roman"/>
                  <w:b/>
                </w:rPr>
                <w:t>-GGAP</w:t>
              </w:r>
              <w:r w:rsidR="00054A77">
                <w:rPr>
                  <w:rFonts w:cs="Times New Roman"/>
                  <w:b/>
                </w:rPr>
                <w:t>-</w:t>
              </w:r>
              <w:r w:rsidR="003C4FCE">
                <w:rPr>
                  <w:rFonts w:cs="Times New Roman"/>
                  <w:b/>
                </w:rPr>
                <w:t>T-01</w:t>
              </w:r>
              <w:r w:rsidR="00945B0E">
                <w:rPr>
                  <w:rFonts w:cs="Times New Roman"/>
                  <w:b/>
                </w:rPr>
                <w:t>.01</w:t>
              </w:r>
            </w:p>
            <w:p w:rsidR="00C564C1" w:rsidRPr="002F0590" w:rsidRDefault="00C564C1" w:rsidP="00C564C1">
              <w:pPr>
                <w:spacing w:line="240" w:lineRule="auto"/>
                <w:rPr>
                  <w:rFonts w:cs="Times New Roman"/>
                  <w:b/>
                </w:rPr>
              </w:pPr>
              <w:r w:rsidRPr="002F0590">
                <w:rPr>
                  <w:rFonts w:cs="Times New Roman"/>
                  <w:b/>
                </w:rPr>
                <w:t>İlk Yayın Tarihi:</w:t>
              </w:r>
              <w:r w:rsidR="0038746E">
                <w:rPr>
                  <w:rFonts w:cs="Times New Roman"/>
                  <w:b/>
                </w:rPr>
                <w:t xml:space="preserve"> </w:t>
              </w:r>
              <w:r w:rsidR="00513657">
                <w:rPr>
                  <w:rFonts w:cs="Times New Roman"/>
                  <w:b/>
                </w:rPr>
                <w:t>20.06</w:t>
              </w:r>
              <w:r w:rsidR="00C92F53">
                <w:rPr>
                  <w:rFonts w:cs="Times New Roman"/>
                  <w:b/>
                </w:rPr>
                <w:t>.2023</w:t>
              </w:r>
            </w:p>
            <w:p w:rsidR="00C564C1" w:rsidRPr="002F0590" w:rsidRDefault="00B230B4" w:rsidP="00C564C1">
              <w:pPr>
                <w:spacing w:line="240" w:lineRule="auto"/>
                <w:rPr>
                  <w:rFonts w:cs="Times New Roman"/>
                  <w:b/>
                </w:rPr>
              </w:pPr>
              <w:r>
                <w:rPr>
                  <w:rFonts w:cs="Times New Roman"/>
                  <w:b/>
                </w:rPr>
                <w:t>Rev.</w:t>
              </w:r>
              <w:r w:rsidR="000801E1">
                <w:rPr>
                  <w:rFonts w:cs="Times New Roman"/>
                  <w:b/>
                </w:rPr>
                <w:t xml:space="preserve"> </w:t>
              </w:r>
              <w:r w:rsidR="00C564C1" w:rsidRPr="002F0590">
                <w:rPr>
                  <w:rFonts w:cs="Times New Roman"/>
                  <w:b/>
                </w:rPr>
                <w:t>Tarihi</w:t>
              </w:r>
              <w:r w:rsidR="00054A77">
                <w:rPr>
                  <w:rFonts w:cs="Times New Roman"/>
                  <w:b/>
                </w:rPr>
                <w:t>-</w:t>
              </w:r>
              <w:r>
                <w:rPr>
                  <w:rFonts w:cs="Times New Roman"/>
                  <w:b/>
                </w:rPr>
                <w:t>No</w:t>
              </w:r>
              <w:r w:rsidR="00C564C1" w:rsidRPr="002F0590">
                <w:rPr>
                  <w:rFonts w:cs="Times New Roman"/>
                  <w:b/>
                </w:rPr>
                <w:t>:</w:t>
              </w:r>
              <w:r w:rsidR="000801E1">
                <w:rPr>
                  <w:rFonts w:cs="Times New Roman"/>
                  <w:b/>
                </w:rPr>
                <w:t xml:space="preserve"> </w:t>
              </w:r>
              <w:r w:rsidR="00C92F53">
                <w:rPr>
                  <w:rFonts w:cs="Times New Roman"/>
                  <w:b/>
                </w:rPr>
                <w:t>00.00.0000</w:t>
              </w:r>
              <w:r w:rsidR="00CC00EA">
                <w:rPr>
                  <w:rFonts w:cs="Times New Roman"/>
                  <w:b/>
                </w:rPr>
                <w:t xml:space="preserve"> - </w:t>
              </w:r>
              <w:r w:rsidR="00C92F53">
                <w:rPr>
                  <w:rFonts w:cs="Times New Roman"/>
                  <w:b/>
                </w:rPr>
                <w:t>0/0</w:t>
              </w:r>
            </w:p>
            <w:p w:rsidR="00C564C1" w:rsidRPr="002F0590" w:rsidRDefault="00C564C1" w:rsidP="00C564C1">
              <w:pPr>
                <w:pStyle w:val="stbilgi"/>
                <w:rPr>
                  <w:rFonts w:cs="Times New Roman"/>
                </w:rPr>
              </w:pPr>
              <w:r w:rsidRPr="002F0590">
                <w:rPr>
                  <w:rFonts w:cs="Times New Roman"/>
                  <w:b/>
                </w:rPr>
                <w:t>Sayfa</w:t>
              </w:r>
              <w:r w:rsidR="000052FC" w:rsidRPr="002F0590">
                <w:rPr>
                  <w:rFonts w:cs="Times New Roman"/>
                  <w:b/>
                </w:rPr>
                <w:t xml:space="preserve"> No</w:t>
              </w:r>
              <w:r w:rsidRPr="002F0590">
                <w:rPr>
                  <w:rFonts w:cs="Times New Roman"/>
                  <w:b/>
                </w:rPr>
                <w:t xml:space="preserve">: </w:t>
              </w:r>
              <w:r w:rsidR="00C92F53" w:rsidRPr="00C92F53">
                <w:rPr>
                  <w:rFonts w:cs="Times New Roman"/>
                  <w:b/>
                  <w:bCs/>
                </w:rPr>
                <w:fldChar w:fldCharType="begin"/>
              </w:r>
              <w:r w:rsidR="00C92F53" w:rsidRPr="00C92F53">
                <w:rPr>
                  <w:rFonts w:cs="Times New Roman"/>
                  <w:b/>
                  <w:bCs/>
                </w:rPr>
                <w:instrText>PAGE  \* Arabic  \* MERGEFORMAT</w:instrText>
              </w:r>
              <w:r w:rsidR="00C92F53" w:rsidRPr="00C92F53">
                <w:rPr>
                  <w:rFonts w:cs="Times New Roman"/>
                  <w:b/>
                  <w:bCs/>
                </w:rPr>
                <w:fldChar w:fldCharType="separate"/>
              </w:r>
              <w:r w:rsidR="007704FC">
                <w:rPr>
                  <w:rFonts w:cs="Times New Roman"/>
                  <w:b/>
                  <w:bCs/>
                  <w:noProof/>
                </w:rPr>
                <w:t>1</w:t>
              </w:r>
              <w:r w:rsidR="00C92F53" w:rsidRPr="00C92F53">
                <w:rPr>
                  <w:rFonts w:cs="Times New Roman"/>
                  <w:b/>
                  <w:bCs/>
                </w:rPr>
                <w:fldChar w:fldCharType="end"/>
              </w:r>
              <w:r w:rsidR="00C92F53" w:rsidRPr="00C92F53">
                <w:rPr>
                  <w:rFonts w:cs="Times New Roman"/>
                  <w:b/>
                </w:rPr>
                <w:t xml:space="preserve"> / </w:t>
              </w:r>
              <w:r w:rsidR="00C92F53" w:rsidRPr="00C92F53">
                <w:rPr>
                  <w:rFonts w:cs="Times New Roman"/>
                  <w:b/>
                  <w:bCs/>
                </w:rPr>
                <w:fldChar w:fldCharType="begin"/>
              </w:r>
              <w:r w:rsidR="00C92F53" w:rsidRPr="00C92F53">
                <w:rPr>
                  <w:rFonts w:cs="Times New Roman"/>
                  <w:b/>
                  <w:bCs/>
                </w:rPr>
                <w:instrText>NUMPAGES  \* Arabic  \* MERGEFORMAT</w:instrText>
              </w:r>
              <w:r w:rsidR="00C92F53" w:rsidRPr="00C92F53">
                <w:rPr>
                  <w:rFonts w:cs="Times New Roman"/>
                  <w:b/>
                  <w:bCs/>
                </w:rPr>
                <w:fldChar w:fldCharType="separate"/>
              </w:r>
              <w:r w:rsidR="007704FC">
                <w:rPr>
                  <w:rFonts w:cs="Times New Roman"/>
                  <w:b/>
                  <w:bCs/>
                  <w:noProof/>
                </w:rPr>
                <w:t>5</w:t>
              </w:r>
              <w:r w:rsidR="00C92F53" w:rsidRPr="00C92F53">
                <w:rPr>
                  <w:rFonts w:cs="Times New Roman"/>
                  <w:b/>
                  <w:bCs/>
                </w:rPr>
                <w:fldChar w:fldCharType="end"/>
              </w:r>
            </w:p>
          </w:tc>
        </w:tr>
      </w:tbl>
      <w:p w:rsidR="00C564C1" w:rsidRPr="002F0590" w:rsidRDefault="007704FC">
        <w:pPr>
          <w:pStyle w:val="stbilgi"/>
          <w:jc w:val="right"/>
          <w:rPr>
            <w:rFonts w:cs="Times New Roman"/>
          </w:rPr>
        </w:pPr>
      </w:p>
    </w:sdtContent>
  </w:sdt>
  <w:p w:rsidR="008C41AB" w:rsidRPr="002F0590" w:rsidRDefault="008C41AB">
    <w:pPr>
      <w:pStyle w:val="stbilgi"/>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3" w15:restartNumberingAfterBreak="0">
    <w:nsid w:val="03DA5F96"/>
    <w:multiLevelType w:val="hybridMultilevel"/>
    <w:tmpl w:val="B0903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2325A8"/>
    <w:multiLevelType w:val="hybridMultilevel"/>
    <w:tmpl w:val="AE6613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D8C6262"/>
    <w:multiLevelType w:val="hybridMultilevel"/>
    <w:tmpl w:val="1562B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E40811"/>
    <w:multiLevelType w:val="multilevel"/>
    <w:tmpl w:val="D98423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7DAD"/>
    <w:multiLevelType w:val="hybridMultilevel"/>
    <w:tmpl w:val="67C0B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241ABC"/>
    <w:multiLevelType w:val="hybridMultilevel"/>
    <w:tmpl w:val="B7D4D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022226"/>
    <w:multiLevelType w:val="multilevel"/>
    <w:tmpl w:val="2BCC8D66"/>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355A5"/>
    <w:multiLevelType w:val="hybridMultilevel"/>
    <w:tmpl w:val="C66A4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2E1E65"/>
    <w:multiLevelType w:val="hybridMultilevel"/>
    <w:tmpl w:val="879C1486"/>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2" w15:restartNumberingAfterBreak="0">
    <w:nsid w:val="2F6E3DFE"/>
    <w:multiLevelType w:val="hybridMultilevel"/>
    <w:tmpl w:val="DD409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F87168"/>
    <w:multiLevelType w:val="hybridMultilevel"/>
    <w:tmpl w:val="E12E45E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34002B7B"/>
    <w:multiLevelType w:val="hybridMultilevel"/>
    <w:tmpl w:val="8502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C54CB8"/>
    <w:multiLevelType w:val="multilevel"/>
    <w:tmpl w:val="08CA94C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4B7D36"/>
    <w:multiLevelType w:val="hybridMultilevel"/>
    <w:tmpl w:val="98547AE0"/>
    <w:lvl w:ilvl="0" w:tplc="C14AAC2A">
      <w:numFmt w:val="bullet"/>
      <w:lvlText w:val="-"/>
      <w:lvlJc w:val="left"/>
      <w:pPr>
        <w:ind w:left="1778" w:hanging="360"/>
      </w:pPr>
      <w:rPr>
        <w:rFonts w:ascii="Calibri" w:eastAsiaTheme="minorHAnsi" w:hAnsi="Calibri"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4F3440AD"/>
    <w:multiLevelType w:val="hybridMultilevel"/>
    <w:tmpl w:val="04F8D89A"/>
    <w:lvl w:ilvl="0" w:tplc="31DC2DA2">
      <w:start w:val="2"/>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9C21E57"/>
    <w:multiLevelType w:val="multilevel"/>
    <w:tmpl w:val="30103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0A1A5A"/>
    <w:multiLevelType w:val="hybridMultilevel"/>
    <w:tmpl w:val="27A4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325CD"/>
    <w:multiLevelType w:val="multilevel"/>
    <w:tmpl w:val="BE34573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EC65E5F"/>
    <w:multiLevelType w:val="hybridMultilevel"/>
    <w:tmpl w:val="80860B0E"/>
    <w:lvl w:ilvl="0" w:tplc="CA580C6A">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DE66AC"/>
    <w:multiLevelType w:val="hybridMultilevel"/>
    <w:tmpl w:val="161A5F6E"/>
    <w:lvl w:ilvl="0" w:tplc="4D8EABAA">
      <w:start w:val="2015"/>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5FD2D67"/>
    <w:multiLevelType w:val="hybridMultilevel"/>
    <w:tmpl w:val="474E0174"/>
    <w:lvl w:ilvl="0" w:tplc="C14AAC2A">
      <w:numFmt w:val="bullet"/>
      <w:lvlText w:val="-"/>
      <w:lvlJc w:val="left"/>
      <w:pPr>
        <w:ind w:left="1069" w:hanging="360"/>
      </w:pPr>
      <w:rPr>
        <w:rFonts w:ascii="Calibri" w:eastAsiaTheme="minorHAnsi" w:hAnsi="Calibri"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4" w15:restartNumberingAfterBreak="0">
    <w:nsid w:val="77D20018"/>
    <w:multiLevelType w:val="multilevel"/>
    <w:tmpl w:val="E5C0B1E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14"/>
  </w:num>
  <w:num w:numId="4">
    <w:abstractNumId w:val="23"/>
  </w:num>
  <w:num w:numId="5">
    <w:abstractNumId w:val="16"/>
  </w:num>
  <w:num w:numId="6">
    <w:abstractNumId w:val="13"/>
  </w:num>
  <w:num w:numId="7">
    <w:abstractNumId w:val="4"/>
  </w:num>
  <w:num w:numId="8">
    <w:abstractNumId w:val="24"/>
  </w:num>
  <w:num w:numId="9">
    <w:abstractNumId w:val="20"/>
  </w:num>
  <w:num w:numId="10">
    <w:abstractNumId w:val="22"/>
  </w:num>
  <w:num w:numId="11">
    <w:abstractNumId w:val="19"/>
  </w:num>
  <w:num w:numId="12">
    <w:abstractNumId w:val="11"/>
  </w:num>
  <w:num w:numId="13">
    <w:abstractNumId w:val="18"/>
  </w:num>
  <w:num w:numId="14">
    <w:abstractNumId w:val="7"/>
  </w:num>
  <w:num w:numId="15">
    <w:abstractNumId w:val="5"/>
  </w:num>
  <w:num w:numId="16">
    <w:abstractNumId w:val="10"/>
  </w:num>
  <w:num w:numId="17">
    <w:abstractNumId w:val="9"/>
  </w:num>
  <w:num w:numId="18">
    <w:abstractNumId w:val="15"/>
  </w:num>
  <w:num w:numId="19">
    <w:abstractNumId w:val="21"/>
  </w:num>
  <w:num w:numId="20">
    <w:abstractNumId w:val="17"/>
  </w:num>
  <w:num w:numId="21">
    <w:abstractNumId w:val="0"/>
  </w:num>
  <w:num w:numId="22">
    <w:abstractNumId w:val="1"/>
  </w:num>
  <w:num w:numId="23">
    <w:abstractNumId w:val="2"/>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vThNEIILMGLZ26oIe3Ng++XsZ4UVHuMPLCMDZoalIeJ1ERJ/UTQYrHT6aC9ZfUvFOtNBr9j8WTPd0fhq9Ez0A==" w:salt="J0LeIgsk6RH9fMox+8r+Y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41"/>
    <w:rsid w:val="000052FC"/>
    <w:rsid w:val="000461A5"/>
    <w:rsid w:val="00053E58"/>
    <w:rsid w:val="00054A77"/>
    <w:rsid w:val="000801E1"/>
    <w:rsid w:val="0008024E"/>
    <w:rsid w:val="00083D51"/>
    <w:rsid w:val="000854FB"/>
    <w:rsid w:val="000902AC"/>
    <w:rsid w:val="000C457B"/>
    <w:rsid w:val="000D034C"/>
    <w:rsid w:val="000D4C86"/>
    <w:rsid w:val="000D7B4D"/>
    <w:rsid w:val="000E1158"/>
    <w:rsid w:val="000F551C"/>
    <w:rsid w:val="00107CC2"/>
    <w:rsid w:val="00110BD2"/>
    <w:rsid w:val="00110E7B"/>
    <w:rsid w:val="00124D7A"/>
    <w:rsid w:val="00143797"/>
    <w:rsid w:val="00145AFB"/>
    <w:rsid w:val="00146240"/>
    <w:rsid w:val="00164A46"/>
    <w:rsid w:val="00174EC7"/>
    <w:rsid w:val="00180D74"/>
    <w:rsid w:val="00182EA0"/>
    <w:rsid w:val="001A030A"/>
    <w:rsid w:val="001A0852"/>
    <w:rsid w:val="001A60BC"/>
    <w:rsid w:val="001C4A08"/>
    <w:rsid w:val="001D3177"/>
    <w:rsid w:val="001F6A76"/>
    <w:rsid w:val="00201808"/>
    <w:rsid w:val="00230AF3"/>
    <w:rsid w:val="002403ED"/>
    <w:rsid w:val="0024301B"/>
    <w:rsid w:val="002A258A"/>
    <w:rsid w:val="002A55D9"/>
    <w:rsid w:val="002B143F"/>
    <w:rsid w:val="002B6291"/>
    <w:rsid w:val="002C5320"/>
    <w:rsid w:val="002D78B9"/>
    <w:rsid w:val="002E1251"/>
    <w:rsid w:val="002E5C1F"/>
    <w:rsid w:val="002E797F"/>
    <w:rsid w:val="002F0590"/>
    <w:rsid w:val="002F49B6"/>
    <w:rsid w:val="00310BBC"/>
    <w:rsid w:val="003414D8"/>
    <w:rsid w:val="003460B4"/>
    <w:rsid w:val="003640B1"/>
    <w:rsid w:val="0036498A"/>
    <w:rsid w:val="003759AD"/>
    <w:rsid w:val="003825B7"/>
    <w:rsid w:val="0038746E"/>
    <w:rsid w:val="003875DC"/>
    <w:rsid w:val="003B3455"/>
    <w:rsid w:val="003B6D22"/>
    <w:rsid w:val="003C4FCE"/>
    <w:rsid w:val="003E5F95"/>
    <w:rsid w:val="003F4DF2"/>
    <w:rsid w:val="003F6585"/>
    <w:rsid w:val="004150AC"/>
    <w:rsid w:val="00421EEC"/>
    <w:rsid w:val="0042393B"/>
    <w:rsid w:val="00423A5D"/>
    <w:rsid w:val="00423CD4"/>
    <w:rsid w:val="004570CD"/>
    <w:rsid w:val="004640E8"/>
    <w:rsid w:val="004838AE"/>
    <w:rsid w:val="00490BCA"/>
    <w:rsid w:val="004A7FBD"/>
    <w:rsid w:val="004B3D93"/>
    <w:rsid w:val="004C02AB"/>
    <w:rsid w:val="004C7781"/>
    <w:rsid w:val="004C7E04"/>
    <w:rsid w:val="004D680B"/>
    <w:rsid w:val="004E2042"/>
    <w:rsid w:val="004E401F"/>
    <w:rsid w:val="004E4E55"/>
    <w:rsid w:val="004F0ABE"/>
    <w:rsid w:val="004F25F5"/>
    <w:rsid w:val="004F7205"/>
    <w:rsid w:val="00512798"/>
    <w:rsid w:val="00513657"/>
    <w:rsid w:val="00513C17"/>
    <w:rsid w:val="00523221"/>
    <w:rsid w:val="00534B18"/>
    <w:rsid w:val="005376DE"/>
    <w:rsid w:val="00573668"/>
    <w:rsid w:val="00575155"/>
    <w:rsid w:val="00577100"/>
    <w:rsid w:val="005831D7"/>
    <w:rsid w:val="0059065E"/>
    <w:rsid w:val="00595107"/>
    <w:rsid w:val="005A1CD5"/>
    <w:rsid w:val="005A21EC"/>
    <w:rsid w:val="005A5F99"/>
    <w:rsid w:val="005A6380"/>
    <w:rsid w:val="005C237B"/>
    <w:rsid w:val="005C36CE"/>
    <w:rsid w:val="005E64B0"/>
    <w:rsid w:val="005F092C"/>
    <w:rsid w:val="0062194E"/>
    <w:rsid w:val="00623A51"/>
    <w:rsid w:val="00663E27"/>
    <w:rsid w:val="00665268"/>
    <w:rsid w:val="006807BA"/>
    <w:rsid w:val="00686154"/>
    <w:rsid w:val="006865C8"/>
    <w:rsid w:val="00686E7D"/>
    <w:rsid w:val="00690208"/>
    <w:rsid w:val="00690DC0"/>
    <w:rsid w:val="00693BE8"/>
    <w:rsid w:val="006A52A5"/>
    <w:rsid w:val="006B4EC4"/>
    <w:rsid w:val="006C1AEF"/>
    <w:rsid w:val="006D63B6"/>
    <w:rsid w:val="006D7177"/>
    <w:rsid w:val="006F0445"/>
    <w:rsid w:val="00712BB6"/>
    <w:rsid w:val="00732FAC"/>
    <w:rsid w:val="00742A2F"/>
    <w:rsid w:val="0075737D"/>
    <w:rsid w:val="007622A3"/>
    <w:rsid w:val="007663D3"/>
    <w:rsid w:val="007704FC"/>
    <w:rsid w:val="00773492"/>
    <w:rsid w:val="00784A71"/>
    <w:rsid w:val="00792543"/>
    <w:rsid w:val="0079740E"/>
    <w:rsid w:val="007A7220"/>
    <w:rsid w:val="007A72DF"/>
    <w:rsid w:val="007B785F"/>
    <w:rsid w:val="007C2BB7"/>
    <w:rsid w:val="007C68FF"/>
    <w:rsid w:val="007D2E7C"/>
    <w:rsid w:val="007D5FBF"/>
    <w:rsid w:val="007E390B"/>
    <w:rsid w:val="00800C7C"/>
    <w:rsid w:val="008053B3"/>
    <w:rsid w:val="00843809"/>
    <w:rsid w:val="00854F2F"/>
    <w:rsid w:val="008933C4"/>
    <w:rsid w:val="008A1493"/>
    <w:rsid w:val="008B2689"/>
    <w:rsid w:val="008C1C30"/>
    <w:rsid w:val="008C41AB"/>
    <w:rsid w:val="008C5EAE"/>
    <w:rsid w:val="008C7D83"/>
    <w:rsid w:val="008D4C02"/>
    <w:rsid w:val="008D5D74"/>
    <w:rsid w:val="008D6603"/>
    <w:rsid w:val="008D7613"/>
    <w:rsid w:val="008E101D"/>
    <w:rsid w:val="008E3CD5"/>
    <w:rsid w:val="008F675C"/>
    <w:rsid w:val="00914384"/>
    <w:rsid w:val="00925F8F"/>
    <w:rsid w:val="00931151"/>
    <w:rsid w:val="00941F73"/>
    <w:rsid w:val="00945B0E"/>
    <w:rsid w:val="00945F90"/>
    <w:rsid w:val="0097380D"/>
    <w:rsid w:val="009748D2"/>
    <w:rsid w:val="009A0EA7"/>
    <w:rsid w:val="009C7CC7"/>
    <w:rsid w:val="009E5852"/>
    <w:rsid w:val="00A06B41"/>
    <w:rsid w:val="00A06EE7"/>
    <w:rsid w:val="00A32650"/>
    <w:rsid w:val="00A37EB5"/>
    <w:rsid w:val="00A45928"/>
    <w:rsid w:val="00A45D6C"/>
    <w:rsid w:val="00A56242"/>
    <w:rsid w:val="00A57274"/>
    <w:rsid w:val="00A937DE"/>
    <w:rsid w:val="00AA2D52"/>
    <w:rsid w:val="00AB25C8"/>
    <w:rsid w:val="00AC02D4"/>
    <w:rsid w:val="00AD18B3"/>
    <w:rsid w:val="00AE3CDA"/>
    <w:rsid w:val="00AF2448"/>
    <w:rsid w:val="00B07021"/>
    <w:rsid w:val="00B230B4"/>
    <w:rsid w:val="00B2320C"/>
    <w:rsid w:val="00B23A4B"/>
    <w:rsid w:val="00B431FC"/>
    <w:rsid w:val="00B47267"/>
    <w:rsid w:val="00B47C16"/>
    <w:rsid w:val="00B61908"/>
    <w:rsid w:val="00B628DA"/>
    <w:rsid w:val="00B803B1"/>
    <w:rsid w:val="00BC6F15"/>
    <w:rsid w:val="00BD4844"/>
    <w:rsid w:val="00BE2DC1"/>
    <w:rsid w:val="00BE2FA0"/>
    <w:rsid w:val="00BE5BEE"/>
    <w:rsid w:val="00C210CC"/>
    <w:rsid w:val="00C23EA0"/>
    <w:rsid w:val="00C25775"/>
    <w:rsid w:val="00C35E1E"/>
    <w:rsid w:val="00C40CDD"/>
    <w:rsid w:val="00C564C1"/>
    <w:rsid w:val="00C75CEC"/>
    <w:rsid w:val="00C80769"/>
    <w:rsid w:val="00C80F9D"/>
    <w:rsid w:val="00C82F9E"/>
    <w:rsid w:val="00C922EA"/>
    <w:rsid w:val="00C92F53"/>
    <w:rsid w:val="00C9483D"/>
    <w:rsid w:val="00C9569E"/>
    <w:rsid w:val="00CA19C4"/>
    <w:rsid w:val="00CA2203"/>
    <w:rsid w:val="00CC00EA"/>
    <w:rsid w:val="00CC102A"/>
    <w:rsid w:val="00CC6DE5"/>
    <w:rsid w:val="00CD36EA"/>
    <w:rsid w:val="00CE7B80"/>
    <w:rsid w:val="00CF7BAF"/>
    <w:rsid w:val="00D06558"/>
    <w:rsid w:val="00D0703A"/>
    <w:rsid w:val="00D20477"/>
    <w:rsid w:val="00D27337"/>
    <w:rsid w:val="00D42758"/>
    <w:rsid w:val="00D511E7"/>
    <w:rsid w:val="00D56677"/>
    <w:rsid w:val="00D816A7"/>
    <w:rsid w:val="00D81FC6"/>
    <w:rsid w:val="00DC3840"/>
    <w:rsid w:val="00DD558D"/>
    <w:rsid w:val="00DE06D6"/>
    <w:rsid w:val="00DF3BD9"/>
    <w:rsid w:val="00DF3C47"/>
    <w:rsid w:val="00DF4414"/>
    <w:rsid w:val="00E12430"/>
    <w:rsid w:val="00E20361"/>
    <w:rsid w:val="00E20D9C"/>
    <w:rsid w:val="00E37C68"/>
    <w:rsid w:val="00E4041D"/>
    <w:rsid w:val="00E4260C"/>
    <w:rsid w:val="00E6102A"/>
    <w:rsid w:val="00E61430"/>
    <w:rsid w:val="00E65C28"/>
    <w:rsid w:val="00E65DC9"/>
    <w:rsid w:val="00E759BB"/>
    <w:rsid w:val="00EA2BDC"/>
    <w:rsid w:val="00EC5B4F"/>
    <w:rsid w:val="00EC6347"/>
    <w:rsid w:val="00ED5FCE"/>
    <w:rsid w:val="00EF5339"/>
    <w:rsid w:val="00F02BEB"/>
    <w:rsid w:val="00F07A4F"/>
    <w:rsid w:val="00F07CE4"/>
    <w:rsid w:val="00F10D93"/>
    <w:rsid w:val="00F1255D"/>
    <w:rsid w:val="00F5448D"/>
    <w:rsid w:val="00F62066"/>
    <w:rsid w:val="00F66CDE"/>
    <w:rsid w:val="00F72F37"/>
    <w:rsid w:val="00F7720E"/>
    <w:rsid w:val="00FA7F5F"/>
    <w:rsid w:val="00FC2DBD"/>
    <w:rsid w:val="00FD05A6"/>
    <w:rsid w:val="00FF08D2"/>
    <w:rsid w:val="00FF47AB"/>
    <w:rsid w:val="00FF7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E9D64F-8DA5-4169-BB2A-569BDA8B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6DE5"/>
    <w:pPr>
      <w:ind w:left="720"/>
      <w:contextualSpacing/>
    </w:pPr>
  </w:style>
  <w:style w:type="paragraph" w:styleId="stbilgi">
    <w:name w:val="header"/>
    <w:basedOn w:val="Normal"/>
    <w:link w:val="stbilgiChar"/>
    <w:unhideWhenUsed/>
    <w:rsid w:val="008C41AB"/>
    <w:pPr>
      <w:tabs>
        <w:tab w:val="center" w:pos="4536"/>
        <w:tab w:val="right" w:pos="9072"/>
      </w:tabs>
      <w:spacing w:after="0" w:line="240" w:lineRule="auto"/>
    </w:pPr>
  </w:style>
  <w:style w:type="character" w:customStyle="1" w:styleId="stbilgiChar">
    <w:name w:val="Üstbilgi Char"/>
    <w:basedOn w:val="VarsaylanParagrafYazTipi"/>
    <w:link w:val="stbilgi"/>
    <w:rsid w:val="008C41AB"/>
  </w:style>
  <w:style w:type="paragraph" w:styleId="Altbilgi">
    <w:name w:val="footer"/>
    <w:basedOn w:val="Normal"/>
    <w:link w:val="AltbilgiChar"/>
    <w:uiPriority w:val="99"/>
    <w:unhideWhenUsed/>
    <w:rsid w:val="008C41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1AB"/>
  </w:style>
  <w:style w:type="table" w:styleId="TabloKlavuzu">
    <w:name w:val="Table Grid"/>
    <w:basedOn w:val="NormalTablo"/>
    <w:uiPriority w:val="39"/>
    <w:rsid w:val="0038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31D7"/>
    <w:rPr>
      <w:color w:val="0563C1" w:themeColor="hyperlink"/>
      <w:u w:val="single"/>
    </w:rPr>
  </w:style>
  <w:style w:type="paragraph" w:styleId="BalonMetni">
    <w:name w:val="Balloon Text"/>
    <w:basedOn w:val="Normal"/>
    <w:link w:val="BalonMetniChar"/>
    <w:uiPriority w:val="99"/>
    <w:semiHidden/>
    <w:unhideWhenUsed/>
    <w:rsid w:val="00083D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D51"/>
    <w:rPr>
      <w:rFonts w:ascii="Segoe UI" w:hAnsi="Segoe UI" w:cs="Segoe UI"/>
      <w:sz w:val="18"/>
      <w:szCs w:val="18"/>
    </w:rPr>
  </w:style>
  <w:style w:type="character" w:styleId="AklamaBavurusu">
    <w:name w:val="annotation reference"/>
    <w:basedOn w:val="VarsaylanParagrafYazTipi"/>
    <w:uiPriority w:val="99"/>
    <w:semiHidden/>
    <w:unhideWhenUsed/>
    <w:rsid w:val="00732FAC"/>
    <w:rPr>
      <w:sz w:val="16"/>
      <w:szCs w:val="16"/>
    </w:rPr>
  </w:style>
  <w:style w:type="paragraph" w:styleId="AklamaMetni">
    <w:name w:val="annotation text"/>
    <w:basedOn w:val="Normal"/>
    <w:link w:val="AklamaMetniChar"/>
    <w:uiPriority w:val="99"/>
    <w:semiHidden/>
    <w:unhideWhenUsed/>
    <w:rsid w:val="00732F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32FAC"/>
    <w:rPr>
      <w:sz w:val="20"/>
      <w:szCs w:val="20"/>
    </w:rPr>
  </w:style>
  <w:style w:type="paragraph" w:styleId="AklamaKonusu">
    <w:name w:val="annotation subject"/>
    <w:basedOn w:val="AklamaMetni"/>
    <w:next w:val="AklamaMetni"/>
    <w:link w:val="AklamaKonusuChar"/>
    <w:uiPriority w:val="99"/>
    <w:semiHidden/>
    <w:unhideWhenUsed/>
    <w:rsid w:val="00732FAC"/>
    <w:rPr>
      <w:b/>
      <w:bCs/>
    </w:rPr>
  </w:style>
  <w:style w:type="character" w:customStyle="1" w:styleId="AklamaKonusuChar">
    <w:name w:val="Açıklama Konusu Char"/>
    <w:basedOn w:val="AklamaMetniChar"/>
    <w:link w:val="AklamaKonusu"/>
    <w:uiPriority w:val="99"/>
    <w:semiHidden/>
    <w:rsid w:val="00732FAC"/>
    <w:rPr>
      <w:b/>
      <w:bCs/>
      <w:sz w:val="20"/>
      <w:szCs w:val="20"/>
    </w:rPr>
  </w:style>
  <w:style w:type="paragraph" w:styleId="GvdeMetni3">
    <w:name w:val="Body Text 3"/>
    <w:basedOn w:val="Normal"/>
    <w:link w:val="GvdeMetni3Char"/>
    <w:rsid w:val="00BE5BEE"/>
    <w:pPr>
      <w:spacing w:after="0" w:line="240" w:lineRule="auto"/>
    </w:pPr>
    <w:rPr>
      <w:rFonts w:ascii="Arial" w:eastAsia="Times New Roman" w:hAnsi="Arial" w:cs="Times New Roman"/>
      <w:szCs w:val="20"/>
      <w:lang w:val="en-GB" w:eastAsia="nl-NL"/>
    </w:rPr>
  </w:style>
  <w:style w:type="character" w:customStyle="1" w:styleId="GvdeMetni3Char">
    <w:name w:val="Gövde Metni 3 Char"/>
    <w:basedOn w:val="VarsaylanParagrafYazTipi"/>
    <w:link w:val="GvdeMetni3"/>
    <w:rsid w:val="00BE5BEE"/>
    <w:rPr>
      <w:rFonts w:ascii="Arial" w:eastAsia="Times New Roman" w:hAnsi="Arial" w:cs="Times New Roman"/>
      <w:szCs w:val="20"/>
      <w:lang w:val="en-GB" w:eastAsia="nl-NL"/>
    </w:rPr>
  </w:style>
  <w:style w:type="paragraph" w:customStyle="1" w:styleId="Plattetekst3">
    <w:name w:val="Platte tekst 3"/>
    <w:basedOn w:val="Normal"/>
    <w:rsid w:val="00BE5BEE"/>
    <w:pPr>
      <w:suppressAutoHyphens/>
      <w:spacing w:after="0" w:line="240" w:lineRule="auto"/>
    </w:pPr>
    <w:rPr>
      <w:rFonts w:ascii="Times New Roman" w:eastAsia="Times New Roman" w:hAnsi="Times New Roman" w:cs="Times New Roman"/>
      <w:szCs w:val="24"/>
      <w:lang w:val="en-GB" w:eastAsia="ar-SA"/>
    </w:rPr>
  </w:style>
  <w:style w:type="paragraph" w:customStyle="1" w:styleId="Default">
    <w:name w:val="Default"/>
    <w:rsid w:val="00A937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87477">
      <w:bodyDiv w:val="1"/>
      <w:marLeft w:val="0"/>
      <w:marRight w:val="0"/>
      <w:marTop w:val="0"/>
      <w:marBottom w:val="0"/>
      <w:divBdr>
        <w:top w:val="none" w:sz="0" w:space="0" w:color="auto"/>
        <w:left w:val="none" w:sz="0" w:space="0" w:color="auto"/>
        <w:bottom w:val="none" w:sz="0" w:space="0" w:color="auto"/>
        <w:right w:val="none" w:sz="0" w:space="0" w:color="auto"/>
      </w:divBdr>
    </w:div>
    <w:div w:id="1403870496">
      <w:bodyDiv w:val="1"/>
      <w:marLeft w:val="0"/>
      <w:marRight w:val="0"/>
      <w:marTop w:val="0"/>
      <w:marBottom w:val="0"/>
      <w:divBdr>
        <w:top w:val="none" w:sz="0" w:space="0" w:color="auto"/>
        <w:left w:val="none" w:sz="0" w:space="0" w:color="auto"/>
        <w:bottom w:val="none" w:sz="0" w:space="0" w:color="auto"/>
        <w:right w:val="none" w:sz="0" w:space="0" w:color="auto"/>
      </w:divBdr>
      <w:divsChild>
        <w:div w:id="1565992120">
          <w:marLeft w:val="0"/>
          <w:marRight w:val="0"/>
          <w:marTop w:val="0"/>
          <w:marBottom w:val="0"/>
          <w:divBdr>
            <w:top w:val="none" w:sz="0" w:space="0" w:color="auto"/>
            <w:left w:val="none" w:sz="0" w:space="0" w:color="auto"/>
            <w:bottom w:val="none" w:sz="0" w:space="0" w:color="auto"/>
            <w:right w:val="none" w:sz="0" w:space="0" w:color="auto"/>
          </w:divBdr>
          <w:divsChild>
            <w:div w:id="626668079">
              <w:marLeft w:val="0"/>
              <w:marRight w:val="0"/>
              <w:marTop w:val="0"/>
              <w:marBottom w:val="0"/>
              <w:divBdr>
                <w:top w:val="none" w:sz="0" w:space="0" w:color="auto"/>
                <w:left w:val="none" w:sz="0" w:space="0" w:color="auto"/>
                <w:bottom w:val="none" w:sz="0" w:space="0" w:color="auto"/>
                <w:right w:val="none" w:sz="0" w:space="0" w:color="auto"/>
              </w:divBdr>
              <w:divsChild>
                <w:div w:id="1871608077">
                  <w:marLeft w:val="0"/>
                  <w:marRight w:val="0"/>
                  <w:marTop w:val="0"/>
                  <w:marBottom w:val="0"/>
                  <w:divBdr>
                    <w:top w:val="none" w:sz="0" w:space="0" w:color="auto"/>
                    <w:left w:val="none" w:sz="0" w:space="0" w:color="auto"/>
                    <w:bottom w:val="none" w:sz="0" w:space="0" w:color="auto"/>
                    <w:right w:val="none" w:sz="0" w:space="0" w:color="auto"/>
                  </w:divBdr>
                  <w:divsChild>
                    <w:div w:id="526454815">
                      <w:marLeft w:val="0"/>
                      <w:marRight w:val="0"/>
                      <w:marTop w:val="0"/>
                      <w:marBottom w:val="0"/>
                      <w:divBdr>
                        <w:top w:val="none" w:sz="0" w:space="0" w:color="auto"/>
                        <w:left w:val="none" w:sz="0" w:space="0" w:color="auto"/>
                        <w:bottom w:val="none" w:sz="0" w:space="0" w:color="auto"/>
                        <w:right w:val="none" w:sz="0" w:space="0" w:color="auto"/>
                      </w:divBdr>
                      <w:divsChild>
                        <w:div w:id="1253394751">
                          <w:marLeft w:val="0"/>
                          <w:marRight w:val="0"/>
                          <w:marTop w:val="0"/>
                          <w:marBottom w:val="0"/>
                          <w:divBdr>
                            <w:top w:val="none" w:sz="0" w:space="0" w:color="auto"/>
                            <w:left w:val="none" w:sz="0" w:space="0" w:color="auto"/>
                            <w:bottom w:val="none" w:sz="0" w:space="0" w:color="auto"/>
                            <w:right w:val="none" w:sz="0" w:space="0" w:color="auto"/>
                          </w:divBdr>
                          <w:divsChild>
                            <w:div w:id="901525699">
                              <w:marLeft w:val="0"/>
                              <w:marRight w:val="0"/>
                              <w:marTop w:val="0"/>
                              <w:marBottom w:val="0"/>
                              <w:divBdr>
                                <w:top w:val="none" w:sz="0" w:space="0" w:color="auto"/>
                                <w:left w:val="none" w:sz="0" w:space="0" w:color="auto"/>
                                <w:bottom w:val="none" w:sz="0" w:space="0" w:color="auto"/>
                                <w:right w:val="none" w:sz="0" w:space="0" w:color="auto"/>
                              </w:divBdr>
                              <w:divsChild>
                                <w:div w:id="891582230">
                                  <w:marLeft w:val="0"/>
                                  <w:marRight w:val="0"/>
                                  <w:marTop w:val="0"/>
                                  <w:marBottom w:val="0"/>
                                  <w:divBdr>
                                    <w:top w:val="none" w:sz="0" w:space="0" w:color="auto"/>
                                    <w:left w:val="none" w:sz="0" w:space="0" w:color="auto"/>
                                    <w:bottom w:val="none" w:sz="0" w:space="0" w:color="auto"/>
                                    <w:right w:val="none" w:sz="0" w:space="0" w:color="auto"/>
                                  </w:divBdr>
                                  <w:divsChild>
                                    <w:div w:id="1356466915">
                                      <w:marLeft w:val="0"/>
                                      <w:marRight w:val="0"/>
                                      <w:marTop w:val="0"/>
                                      <w:marBottom w:val="0"/>
                                      <w:divBdr>
                                        <w:top w:val="none" w:sz="0" w:space="0" w:color="auto"/>
                                        <w:left w:val="none" w:sz="0" w:space="0" w:color="auto"/>
                                        <w:bottom w:val="none" w:sz="0" w:space="0" w:color="auto"/>
                                        <w:right w:val="none" w:sz="0" w:space="0" w:color="auto"/>
                                      </w:divBdr>
                                      <w:divsChild>
                                        <w:div w:id="1682202696">
                                          <w:marLeft w:val="0"/>
                                          <w:marRight w:val="0"/>
                                          <w:marTop w:val="0"/>
                                          <w:marBottom w:val="0"/>
                                          <w:divBdr>
                                            <w:top w:val="none" w:sz="0" w:space="0" w:color="auto"/>
                                            <w:left w:val="none" w:sz="0" w:space="0" w:color="auto"/>
                                            <w:bottom w:val="none" w:sz="0" w:space="0" w:color="auto"/>
                                            <w:right w:val="none" w:sz="0" w:space="0" w:color="auto"/>
                                          </w:divBdr>
                                          <w:divsChild>
                                            <w:div w:id="1065369614">
                                              <w:marLeft w:val="0"/>
                                              <w:marRight w:val="0"/>
                                              <w:marTop w:val="0"/>
                                              <w:marBottom w:val="0"/>
                                              <w:divBdr>
                                                <w:top w:val="none" w:sz="0" w:space="0" w:color="auto"/>
                                                <w:left w:val="none" w:sz="0" w:space="0" w:color="auto"/>
                                                <w:bottom w:val="none" w:sz="0" w:space="0" w:color="auto"/>
                                                <w:right w:val="none" w:sz="0" w:space="0" w:color="auto"/>
                                              </w:divBdr>
                                              <w:divsChild>
                                                <w:div w:id="691611752">
                                                  <w:marLeft w:val="0"/>
                                                  <w:marRight w:val="0"/>
                                                  <w:marTop w:val="0"/>
                                                  <w:marBottom w:val="0"/>
                                                  <w:divBdr>
                                                    <w:top w:val="none" w:sz="0" w:space="0" w:color="auto"/>
                                                    <w:left w:val="none" w:sz="0" w:space="0" w:color="auto"/>
                                                    <w:bottom w:val="none" w:sz="0" w:space="0" w:color="auto"/>
                                                    <w:right w:val="none" w:sz="0" w:space="0" w:color="auto"/>
                                                  </w:divBdr>
                                                  <w:divsChild>
                                                    <w:div w:id="867331681">
                                                      <w:marLeft w:val="0"/>
                                                      <w:marRight w:val="0"/>
                                                      <w:marTop w:val="0"/>
                                                      <w:marBottom w:val="0"/>
                                                      <w:divBdr>
                                                        <w:top w:val="none" w:sz="0" w:space="0" w:color="auto"/>
                                                        <w:left w:val="none" w:sz="0" w:space="0" w:color="auto"/>
                                                        <w:bottom w:val="none" w:sz="0" w:space="0" w:color="auto"/>
                                                        <w:right w:val="none" w:sz="0" w:space="0" w:color="auto"/>
                                                      </w:divBdr>
                                                      <w:divsChild>
                                                        <w:div w:id="1787314962">
                                                          <w:marLeft w:val="0"/>
                                                          <w:marRight w:val="0"/>
                                                          <w:marTop w:val="0"/>
                                                          <w:marBottom w:val="0"/>
                                                          <w:divBdr>
                                                            <w:top w:val="none" w:sz="0" w:space="0" w:color="auto"/>
                                                            <w:left w:val="none" w:sz="0" w:space="0" w:color="auto"/>
                                                            <w:bottom w:val="none" w:sz="0" w:space="0" w:color="auto"/>
                                                            <w:right w:val="none" w:sz="0" w:space="0" w:color="auto"/>
                                                          </w:divBdr>
                                                          <w:divsChild>
                                                            <w:div w:id="1494182055">
                                                              <w:marLeft w:val="0"/>
                                                              <w:marRight w:val="0"/>
                                                              <w:marTop w:val="0"/>
                                                              <w:marBottom w:val="0"/>
                                                              <w:divBdr>
                                                                <w:top w:val="none" w:sz="0" w:space="0" w:color="auto"/>
                                                                <w:left w:val="none" w:sz="0" w:space="0" w:color="auto"/>
                                                                <w:bottom w:val="none" w:sz="0" w:space="0" w:color="auto"/>
                                                                <w:right w:val="none" w:sz="0" w:space="0" w:color="auto"/>
                                                              </w:divBdr>
                                                              <w:divsChild>
                                                                <w:div w:id="9949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6692487">
              <w:marLeft w:val="0"/>
              <w:marRight w:val="0"/>
              <w:marTop w:val="0"/>
              <w:marBottom w:val="0"/>
              <w:divBdr>
                <w:top w:val="none" w:sz="0" w:space="0" w:color="auto"/>
                <w:left w:val="none" w:sz="0" w:space="0" w:color="auto"/>
                <w:bottom w:val="none" w:sz="0" w:space="0" w:color="auto"/>
                <w:right w:val="none" w:sz="0" w:space="0" w:color="auto"/>
              </w:divBdr>
            </w:div>
          </w:divsChild>
        </w:div>
        <w:div w:id="1586920373">
          <w:marLeft w:val="0"/>
          <w:marRight w:val="0"/>
          <w:marTop w:val="0"/>
          <w:marBottom w:val="0"/>
          <w:divBdr>
            <w:top w:val="none" w:sz="0" w:space="0" w:color="auto"/>
            <w:left w:val="none" w:sz="0" w:space="0" w:color="auto"/>
            <w:bottom w:val="none" w:sz="0" w:space="0" w:color="auto"/>
            <w:right w:val="none" w:sz="0" w:space="0" w:color="auto"/>
          </w:divBdr>
          <w:divsChild>
            <w:div w:id="1043138686">
              <w:marLeft w:val="0"/>
              <w:marRight w:val="0"/>
              <w:marTop w:val="0"/>
              <w:marBottom w:val="0"/>
              <w:divBdr>
                <w:top w:val="none" w:sz="0" w:space="0" w:color="auto"/>
                <w:left w:val="none" w:sz="0" w:space="0" w:color="auto"/>
                <w:bottom w:val="none" w:sz="0" w:space="0" w:color="auto"/>
                <w:right w:val="none" w:sz="0" w:space="0" w:color="auto"/>
              </w:divBdr>
              <w:divsChild>
                <w:div w:id="7103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d5662fc7-8480-4aec-abe2-7a5149fde8f8">
      <Terms xmlns="http://schemas.microsoft.com/office/infopath/2007/PartnerControls"/>
    </lcf76f155ced4ddcb4097134ff3c332f>
    <TaxCatchAll xmlns="ccb6e411-7f66-410d-a385-17847834b3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4DCD6D906ED46A845F4DCA366222E" ma:contentTypeVersion="17" ma:contentTypeDescription="Create a new document." ma:contentTypeScope="" ma:versionID="fadcb0daefbe3cbde1f0f74d01501cf5">
  <xsd:schema xmlns:xsd="http://www.w3.org/2001/XMLSchema" xmlns:xs="http://www.w3.org/2001/XMLSchema" xmlns:p="http://schemas.microsoft.com/office/2006/metadata/properties" xmlns:ns2="ccb6e411-7f66-410d-a385-17847834b347" xmlns:ns3="d5662fc7-8480-4aec-abe2-7a5149fde8f8" xmlns:ns4="http://schemas.microsoft.com/sharepoint/v4" targetNamespace="http://schemas.microsoft.com/office/2006/metadata/properties" ma:root="true" ma:fieldsID="dd38b2b8c297c7931e81ec609c3a7020" ns2:_="" ns3:_="" ns4:_="">
    <xsd:import namespace="ccb6e411-7f66-410d-a385-17847834b347"/>
    <xsd:import namespace="d5662fc7-8480-4aec-abe2-7a5149fde8f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IconOverla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6e411-7f66-410d-a385-17847834b3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d90433-37b5-41fc-be5b-1eaefca0ab50}" ma:internalName="TaxCatchAll" ma:showField="CatchAllData" ma:web="ccb6e411-7f66-410d-a385-17847834b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662fc7-8480-4aec-abe2-7a5149fde8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D3DD-2AAD-46DF-BB6E-41533B7A78BC}">
  <ds:schemaRefs>
    <ds:schemaRef ds:uri="http://schemas.microsoft.com/office/2006/documentManagement/types"/>
    <ds:schemaRef ds:uri="ccb6e411-7f66-410d-a385-17847834b347"/>
    <ds:schemaRef ds:uri="http://purl.org/dc/dcmitype/"/>
    <ds:schemaRef ds:uri="http://schemas.microsoft.com/office/2006/metadata/properties"/>
    <ds:schemaRef ds:uri="http://purl.org/dc/elements/1.1/"/>
    <ds:schemaRef ds:uri="http://purl.org/dc/terms/"/>
    <ds:schemaRef ds:uri="d5662fc7-8480-4aec-abe2-7a5149fde8f8"/>
    <ds:schemaRef ds:uri="http://schemas.microsoft.com/office/infopath/2007/PartnerControls"/>
    <ds:schemaRef ds:uri="http://schemas.microsoft.com/sharepoint/v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AD6B816-8DC8-48A6-8D95-A79F52D361CE}">
  <ds:schemaRefs>
    <ds:schemaRef ds:uri="http://schemas.microsoft.com/sharepoint/v3/contenttype/forms"/>
  </ds:schemaRefs>
</ds:datastoreItem>
</file>

<file path=customXml/itemProps3.xml><?xml version="1.0" encoding="utf-8"?>
<ds:datastoreItem xmlns:ds="http://schemas.openxmlformats.org/officeDocument/2006/customXml" ds:itemID="{D1DDECC9-4B9F-48C6-A813-D716D1D0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6e411-7f66-410d-a385-17847834b347"/>
    <ds:schemaRef ds:uri="d5662fc7-8480-4aec-abe2-7a5149fde8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D1D5E-9E6A-42DA-A087-0B02DF01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7858</Characters>
  <Application>Microsoft Office Word</Application>
  <DocSecurity>8</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ASLI ÖYEL</dc:creator>
  <cp:lastModifiedBy>Gözde Çetin</cp:lastModifiedBy>
  <cp:revision>2</cp:revision>
  <cp:lastPrinted>2019-02-27T08:48:00Z</cp:lastPrinted>
  <dcterms:created xsi:type="dcterms:W3CDTF">2024-01-25T14:34:00Z</dcterms:created>
  <dcterms:modified xsi:type="dcterms:W3CDTF">2024-01-25T14:34:00Z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0x0101001464DCD6D906ED46A845F4DCA366222E</vt:lpwstr>
  </property>
</Properties>
</file>